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C1" w:rsidRPr="005F0FCD" w:rsidRDefault="005153C1" w:rsidP="005153C1">
      <w:pPr>
        <w:widowControl/>
        <w:shd w:val="clear" w:color="auto" w:fill="FFFFFF"/>
        <w:spacing w:after="45" w:line="525" w:lineRule="atLeast"/>
        <w:jc w:val="center"/>
        <w:outlineLvl w:val="1"/>
        <w:rPr>
          <w:rFonts w:ascii="宋体" w:eastAsia="宋体" w:hAnsi="宋体" w:cs="宋体"/>
          <w:b/>
          <w:color w:val="1A453A"/>
          <w:kern w:val="0"/>
          <w:sz w:val="35"/>
          <w:szCs w:val="35"/>
        </w:rPr>
      </w:pPr>
      <w:r w:rsidRPr="005F0FCD"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t>北京协和医院2018年</w:t>
      </w:r>
      <w:r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t>专职科研人员</w:t>
      </w:r>
      <w:r w:rsidRPr="005F0FCD"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t>招聘公告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北京协和医院是国家卫生计生委指定的全国疑难重症诊治指导中心，是中国医学科学院北京协和医学院的临床医学研究所、临床学院。医院学科齐全，技术力量雄厚。</w:t>
      </w:r>
      <w:r w:rsidR="0086248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即将建成的</w:t>
      </w:r>
      <w:r w:rsidRPr="005F0FC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转化医学国家重大科技基础设施（北京协和）需要大量科研人才。根据医院科研发展需要，</w:t>
      </w: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现公开招聘相关专业2018年应届毕业生的科研人员。需求岗位及有关要求如下：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一、需求岗位</w:t>
      </w:r>
    </w:p>
    <w:tbl>
      <w:tblPr>
        <w:tblStyle w:val="a3"/>
        <w:tblW w:w="0" w:type="auto"/>
        <w:tblLook w:val="04A0"/>
      </w:tblPr>
      <w:tblGrid>
        <w:gridCol w:w="1384"/>
        <w:gridCol w:w="1559"/>
        <w:gridCol w:w="2552"/>
        <w:gridCol w:w="3027"/>
      </w:tblGrid>
      <w:tr w:rsidR="005153C1" w:rsidRPr="005F0FCD" w:rsidTr="00B01938">
        <w:trPr>
          <w:trHeight w:val="840"/>
        </w:trPr>
        <w:tc>
          <w:tcPr>
            <w:tcW w:w="1384" w:type="dxa"/>
            <w:vAlign w:val="center"/>
          </w:tcPr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F0FCD">
              <w:rPr>
                <w:rFonts w:ascii="仿宋" w:eastAsia="仿宋" w:hAnsi="仿宋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1559" w:type="dxa"/>
            <w:vAlign w:val="center"/>
          </w:tcPr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F0FCD">
              <w:rPr>
                <w:rFonts w:ascii="仿宋" w:eastAsia="仿宋" w:hAnsi="仿宋" w:hint="eastAsia"/>
                <w:b/>
                <w:sz w:val="30"/>
                <w:szCs w:val="30"/>
              </w:rPr>
              <w:t>学历学位</w:t>
            </w:r>
          </w:p>
        </w:tc>
        <w:tc>
          <w:tcPr>
            <w:tcW w:w="2552" w:type="dxa"/>
            <w:vAlign w:val="center"/>
          </w:tcPr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F0FCD">
              <w:rPr>
                <w:rFonts w:ascii="仿宋" w:eastAsia="仿宋" w:hAnsi="仿宋" w:hint="eastAsia"/>
                <w:b/>
                <w:sz w:val="30"/>
                <w:szCs w:val="30"/>
              </w:rPr>
              <w:t>学校</w:t>
            </w:r>
          </w:p>
        </w:tc>
        <w:tc>
          <w:tcPr>
            <w:tcW w:w="3027" w:type="dxa"/>
            <w:vAlign w:val="center"/>
          </w:tcPr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F0FCD">
              <w:rPr>
                <w:rFonts w:ascii="仿宋" w:eastAsia="仿宋" w:hAnsi="仿宋" w:hint="eastAsia"/>
                <w:b/>
                <w:sz w:val="30"/>
                <w:szCs w:val="30"/>
              </w:rPr>
              <w:t>专业</w:t>
            </w:r>
          </w:p>
        </w:tc>
      </w:tr>
      <w:tr w:rsidR="005153C1" w:rsidRPr="0064134F" w:rsidTr="00B01938">
        <w:trPr>
          <w:trHeight w:val="1972"/>
        </w:trPr>
        <w:tc>
          <w:tcPr>
            <w:tcW w:w="1384" w:type="dxa"/>
            <w:vAlign w:val="center"/>
          </w:tcPr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0FCD">
              <w:rPr>
                <w:rFonts w:ascii="仿宋" w:eastAsia="仿宋" w:hAnsi="仿宋" w:hint="eastAsia"/>
                <w:sz w:val="30"/>
                <w:szCs w:val="30"/>
              </w:rPr>
              <w:t>科研</w:t>
            </w:r>
          </w:p>
        </w:tc>
        <w:tc>
          <w:tcPr>
            <w:tcW w:w="1559" w:type="dxa"/>
            <w:vAlign w:val="center"/>
          </w:tcPr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0FCD"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  <w:tc>
          <w:tcPr>
            <w:tcW w:w="2552" w:type="dxa"/>
            <w:vAlign w:val="center"/>
          </w:tcPr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5F0FCD">
              <w:rPr>
                <w:rFonts w:ascii="仿宋" w:eastAsia="仿宋" w:hAnsi="仿宋"/>
                <w:sz w:val="30"/>
                <w:szCs w:val="30"/>
              </w:rPr>
              <w:t>世界一流大学和</w:t>
            </w:r>
          </w:p>
          <w:p w:rsidR="005153C1" w:rsidRPr="005F0FCD" w:rsidRDefault="005153C1" w:rsidP="00B01938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0FCD">
              <w:rPr>
                <w:rFonts w:ascii="仿宋" w:eastAsia="仿宋" w:hAnsi="仿宋"/>
                <w:sz w:val="30"/>
                <w:szCs w:val="30"/>
              </w:rPr>
              <w:t>一流学科建设高校</w:t>
            </w:r>
            <w:r w:rsidR="001C1188">
              <w:rPr>
                <w:rFonts w:ascii="仿宋" w:eastAsia="仿宋" w:hAnsi="仿宋" w:hint="eastAsia"/>
                <w:sz w:val="30"/>
                <w:szCs w:val="30"/>
              </w:rPr>
              <w:t>为主</w:t>
            </w:r>
          </w:p>
        </w:tc>
        <w:tc>
          <w:tcPr>
            <w:tcW w:w="3027" w:type="dxa"/>
            <w:vAlign w:val="center"/>
          </w:tcPr>
          <w:p w:rsidR="0064134F" w:rsidRPr="005F0FCD" w:rsidRDefault="005153C1" w:rsidP="0064134F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F0FCD">
              <w:rPr>
                <w:rFonts w:ascii="仿宋" w:eastAsia="仿宋" w:hAnsi="仿宋" w:hint="eastAsia"/>
                <w:sz w:val="30"/>
                <w:szCs w:val="30"/>
              </w:rPr>
              <w:t>分子生物学、细胞生物学、再生医学、生物材料学、遗传学、生物医学工程、实验动物学</w:t>
            </w:r>
          </w:p>
        </w:tc>
      </w:tr>
    </w:tbl>
    <w:p w:rsidR="005153C1" w:rsidRPr="005F0FCD" w:rsidRDefault="005153C1" w:rsidP="005153C1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二、资格要求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应聘人需同时满足下列基本条件：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（一）具有中华人民共和国国籍；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（二）遵守中华人民共和国宪法和法律，无违规违纪等不良记录；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（三）具有良好的品行，热爱卫生事业；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（四）身体健康，胜任岗位要求；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（五）须为2018年应届毕业生，并取得博士研究生学历学位（全国统招统分或国外知名院校毕业）；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（六）成绩优秀（平均分80分以上或相当水平），无不及格及补考科目；</w:t>
      </w:r>
    </w:p>
    <w:p w:rsidR="005153C1" w:rsidRPr="005F0FCD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（七）须取得国家英语六级考试425分以上成绩(百分制60分以上)；留学人员须提供相当水平的外语成绩证明。</w:t>
      </w:r>
    </w:p>
    <w:p w:rsidR="005153C1" w:rsidRPr="005F0FCD" w:rsidRDefault="005153C1" w:rsidP="005153C1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三、招聘安排</w:t>
      </w:r>
    </w:p>
    <w:p w:rsidR="005153C1" w:rsidRDefault="005153C1" w:rsidP="005153C1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由</w:t>
      </w: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医院统一安排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,请关注医院官方网站-人才招聘栏目</w:t>
      </w:r>
      <w:hyperlink r:id="rId6" w:history="1">
        <w:r w:rsidRPr="00D30683">
          <w:rPr>
            <w:rStyle w:val="a6"/>
            <w:rFonts w:ascii="仿宋" w:eastAsia="仿宋" w:hAnsi="仿宋" w:cs="宋体"/>
            <w:kern w:val="0"/>
            <w:sz w:val="30"/>
            <w:szCs w:val="30"/>
          </w:rPr>
          <w:t>http://www.pumch.cn/Category_1279/Index.aspx</w:t>
        </w:r>
      </w:hyperlink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5153C1" w:rsidRPr="005F0FCD" w:rsidRDefault="005153C1" w:rsidP="005153C1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四、简历要求</w:t>
      </w:r>
    </w:p>
    <w:p w:rsidR="005153C1" w:rsidRPr="005F0FCD" w:rsidRDefault="005153C1" w:rsidP="005153C1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医院统一网申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，请关注医院官方网站-人才招聘栏目</w:t>
      </w:r>
      <w:hyperlink r:id="rId7" w:history="1">
        <w:r w:rsidRPr="00D30683">
          <w:rPr>
            <w:rStyle w:val="a6"/>
            <w:rFonts w:ascii="仿宋" w:eastAsia="仿宋" w:hAnsi="仿宋" w:cs="宋体"/>
            <w:kern w:val="0"/>
            <w:sz w:val="30"/>
            <w:szCs w:val="30"/>
          </w:rPr>
          <w:t>http://www.pumch.cn/Category_1279/Index.aspx</w:t>
        </w:r>
      </w:hyperlink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5153C1" w:rsidRPr="005F0FCD" w:rsidRDefault="005153C1" w:rsidP="005153C1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五、应聘方式</w:t>
      </w:r>
    </w:p>
    <w:p w:rsidR="005153C1" w:rsidRPr="009B527B" w:rsidRDefault="005153C1" w:rsidP="005153C1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登陆医院网申系统填报应聘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，请关注医院官方网站-人才招聘板块</w:t>
      </w:r>
      <w:hyperlink r:id="rId8" w:history="1">
        <w:r w:rsidRPr="00D30683">
          <w:rPr>
            <w:rStyle w:val="a6"/>
            <w:rFonts w:ascii="仿宋" w:eastAsia="仿宋" w:hAnsi="仿宋" w:cs="宋体"/>
            <w:kern w:val="0"/>
            <w:sz w:val="30"/>
            <w:szCs w:val="30"/>
          </w:rPr>
          <w:t>http://www.pumch.cn/Category_1279/Index.aspx</w:t>
        </w:r>
      </w:hyperlink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C77581" w:rsidRDefault="00C77581">
      <w:pPr>
        <w:widowControl/>
        <w:jc w:val="left"/>
        <w:rPr>
          <w:rFonts w:ascii="宋体" w:eastAsia="宋体" w:hAnsi="宋体" w:cs="宋体"/>
          <w:b/>
          <w:color w:val="1A453A"/>
          <w:kern w:val="0"/>
          <w:sz w:val="35"/>
          <w:szCs w:val="35"/>
        </w:rPr>
      </w:pPr>
      <w:r>
        <w:rPr>
          <w:rFonts w:ascii="宋体" w:eastAsia="宋体" w:hAnsi="宋体" w:cs="宋体"/>
          <w:b/>
          <w:color w:val="1A453A"/>
          <w:kern w:val="0"/>
          <w:sz w:val="35"/>
          <w:szCs w:val="35"/>
        </w:rPr>
        <w:br w:type="page"/>
      </w:r>
    </w:p>
    <w:p w:rsidR="005153C1" w:rsidRPr="005F0FCD" w:rsidRDefault="005153C1" w:rsidP="005153C1">
      <w:pPr>
        <w:widowControl/>
        <w:shd w:val="clear" w:color="auto" w:fill="FFFFFF"/>
        <w:spacing w:after="45" w:line="525" w:lineRule="atLeast"/>
        <w:jc w:val="center"/>
        <w:outlineLvl w:val="1"/>
        <w:rPr>
          <w:rFonts w:ascii="宋体" w:eastAsia="宋体" w:hAnsi="宋体" w:cs="宋体"/>
          <w:b/>
          <w:color w:val="1A453A"/>
          <w:kern w:val="0"/>
          <w:sz w:val="35"/>
          <w:szCs w:val="35"/>
        </w:rPr>
      </w:pPr>
      <w:r w:rsidRPr="005F0FCD"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lastRenderedPageBreak/>
        <w:t>北京协和医院2018年科研型博士后招聘</w:t>
      </w:r>
      <w:r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t>公告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北京协和医院是国家卫生计生委指定的全国疑难重症诊治指导中心，是中国医学科学院北京协和医学院的临床医学研究所、临床学院。医院学科齐全，技术力量雄厚。</w:t>
      </w:r>
      <w:r w:rsidR="00C1539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即将建成的</w:t>
      </w:r>
      <w:r w:rsidRPr="005F0FC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转化医学国家重大科技基础设施（北京协和）需要大量科研人才。</w:t>
      </w: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根据医院科研发展需要，2018年面向全国招聘博士后研究人员（科研型）。博士后在站期间待遇从优，工作期满后择优留院，欢迎符合条件的科研人才报名。</w:t>
      </w:r>
    </w:p>
    <w:p w:rsidR="005153C1" w:rsidRPr="005F0FCD" w:rsidRDefault="005153C1" w:rsidP="005153C1">
      <w:pPr>
        <w:widowControl/>
        <w:shd w:val="clear" w:color="auto" w:fill="FFFFFF"/>
        <w:spacing w:before="120" w:after="300" w:line="315" w:lineRule="atLeast"/>
        <w:ind w:right="450" w:firstLine="60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一、2018年科研型博士后招收专业及合作导师名录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关注</w:t>
      </w:r>
      <w:r w:rsidRPr="00980C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北京协和医院官网人力招聘版块</w:t>
      </w:r>
      <w:hyperlink r:id="rId9" w:history="1">
        <w:r w:rsidRPr="00980C6A">
          <w:rPr>
            <w:rStyle w:val="a6"/>
            <w:rFonts w:ascii="仿宋" w:eastAsia="仿宋" w:hAnsi="仿宋"/>
            <w:sz w:val="30"/>
            <w:szCs w:val="30"/>
          </w:rPr>
          <w:t>http://www.pumch.cn/Category_1279/Index.aspx</w:t>
        </w:r>
      </w:hyperlink>
      <w:r w:rsidRPr="00980C6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60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二、科研型博士后申报条件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(一) 课题做出重要成果，其技术对未来导师的研究方向具有重要价值；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(二) 优先考虑以第一作者发表（或接收）IF&gt;5.0的SCI论著或综述者；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(三) 符合博士后管理委员会的其他条件。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说明：在站期间，须以北京协和医院为第一作者单位、本人为第一作者，发表总IF达到3.0的SCI论著或综述，优秀需达到IF ≥ 5.0。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60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三、申报程序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9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1、申请者选择专业和合作导师，拟定研究方向。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请申请人根据《北京协和医院201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8</w:t>
      </w: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年度博士后合作导师名录》，自行选择专业及合作导师。申请人应与合作导师初步商定“博士后工作期间拟从事的科研方向或课题”。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9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2、申请者填写《北京协和医院博士后研究人员申请表》。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《申请表》共3页：第1页由合作导师填写；第2页由申请人填写；第3页由导师所在专业科室的负责人签署意见。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《申请表》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关注北京协和医院官网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>—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人力招聘版块</w:t>
      </w:r>
      <w:hyperlink r:id="rId10" w:history="1">
        <w:r w:rsidRPr="00D30683">
          <w:rPr>
            <w:rStyle w:val="a6"/>
            <w:rFonts w:ascii="仿宋" w:eastAsia="仿宋" w:hAnsi="仿宋"/>
            <w:sz w:val="30"/>
            <w:szCs w:val="30"/>
          </w:rPr>
          <w:t>http://www.pumch.cn/Category_1279/Index.aspx</w:t>
        </w:r>
      </w:hyperlink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9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3、提交申请材料。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（1）《申请表》1份（合作导师、科室主任、申请人须签字）。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（2）申请人简历1份。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（3）申请人博士学位证书复印件、身份证复印件各1份（在国外取得博士学位者，须提交教育部的学位证明）。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（4）发表文章杂志封面、目录、全文复印件1套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其他材料在正式录取后提交。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9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4、考试、面试。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我院将安排博士后入站考试、面试，根据综合成绩择优录取。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9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5、报批、入站。</w:t>
      </w:r>
    </w:p>
    <w:p w:rsidR="005153C1" w:rsidRPr="000F2298" w:rsidRDefault="005153C1" w:rsidP="005153C1">
      <w:pPr>
        <w:widowControl/>
        <w:shd w:val="clear" w:color="auto" w:fill="FFFFFF"/>
        <w:spacing w:after="300" w:line="360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F2298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被录取人员，进一步办理体检、向上级单位报批、入站等手续。</w:t>
      </w:r>
    </w:p>
    <w:p w:rsidR="005153C1" w:rsidRPr="005F0FCD" w:rsidRDefault="005153C1" w:rsidP="005153C1">
      <w:pPr>
        <w:widowControl/>
        <w:shd w:val="clear" w:color="auto" w:fill="FFFFFF"/>
        <w:spacing w:after="300" w:line="315" w:lineRule="atLeast"/>
        <w:ind w:right="450" w:firstLine="600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四、时间安排</w:t>
      </w:r>
    </w:p>
    <w:p w:rsidR="005153C1" w:rsidRPr="008A539B" w:rsidRDefault="005153C1" w:rsidP="005153C1">
      <w:pPr>
        <w:widowControl/>
        <w:shd w:val="clear" w:color="auto" w:fill="FFFFFF"/>
        <w:spacing w:after="300" w:line="315" w:lineRule="atLeast"/>
        <w:ind w:right="450" w:firstLine="597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请关注医院官方网站-人才招聘栏目</w:t>
      </w:r>
      <w:hyperlink r:id="rId11" w:history="1">
        <w:r w:rsidRPr="00D30683">
          <w:rPr>
            <w:rStyle w:val="a6"/>
            <w:rFonts w:ascii="仿宋" w:eastAsia="仿宋" w:hAnsi="仿宋"/>
            <w:sz w:val="30"/>
            <w:szCs w:val="30"/>
          </w:rPr>
          <w:t>http://www.pumch.cn/Category_1279/Index.aspx</w:t>
        </w:r>
      </w:hyperlink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8048C7" w:rsidRDefault="008048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048C7" w:rsidRPr="005F0FCD" w:rsidRDefault="008048C7" w:rsidP="008048C7">
      <w:pPr>
        <w:widowControl/>
        <w:shd w:val="clear" w:color="auto" w:fill="FFFFFF"/>
        <w:spacing w:after="45" w:line="525" w:lineRule="atLeast"/>
        <w:jc w:val="center"/>
        <w:outlineLvl w:val="1"/>
        <w:rPr>
          <w:rFonts w:ascii="宋体" w:eastAsia="宋体" w:hAnsi="宋体" w:cs="宋体"/>
          <w:b/>
          <w:color w:val="1A453A"/>
          <w:kern w:val="0"/>
          <w:sz w:val="35"/>
          <w:szCs w:val="35"/>
        </w:rPr>
      </w:pPr>
      <w:r w:rsidRPr="005F0FCD"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lastRenderedPageBreak/>
        <w:t>北京协和医院2018年</w:t>
      </w:r>
      <w:r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t>科研管理人员</w:t>
      </w:r>
      <w:r w:rsidRPr="005F0FCD">
        <w:rPr>
          <w:rFonts w:ascii="宋体" w:eastAsia="宋体" w:hAnsi="宋体" w:cs="宋体" w:hint="eastAsia"/>
          <w:b/>
          <w:color w:val="1A453A"/>
          <w:kern w:val="0"/>
          <w:sz w:val="35"/>
          <w:szCs w:val="35"/>
        </w:rPr>
        <w:t>招聘公告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北京协和医院是国家卫生计生委指定的全国疑难重症诊治指导中心，是中国医学科学院北京协和医学院的临床医学研究所、临床学院。医院学科齐全，技术力量雄厚。根据医院发展需要，</w:t>
      </w: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现公开招聘相关专业2018年应届毕业生的科研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管理</w:t>
      </w: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人员。需求岗位及有关要求如下：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一、需求岗位</w:t>
      </w:r>
    </w:p>
    <w:tbl>
      <w:tblPr>
        <w:tblStyle w:val="a3"/>
        <w:tblW w:w="0" w:type="auto"/>
        <w:tblLook w:val="04A0"/>
      </w:tblPr>
      <w:tblGrid>
        <w:gridCol w:w="1402"/>
        <w:gridCol w:w="1551"/>
        <w:gridCol w:w="2397"/>
        <w:gridCol w:w="2930"/>
      </w:tblGrid>
      <w:tr w:rsidR="008048C7" w:rsidRPr="004F6067" w:rsidTr="00575D1C">
        <w:trPr>
          <w:trHeight w:val="843"/>
        </w:trPr>
        <w:tc>
          <w:tcPr>
            <w:tcW w:w="1402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1551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b/>
                <w:sz w:val="30"/>
                <w:szCs w:val="30"/>
              </w:rPr>
              <w:t>学历学位</w:t>
            </w:r>
          </w:p>
        </w:tc>
        <w:tc>
          <w:tcPr>
            <w:tcW w:w="2397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b/>
                <w:sz w:val="30"/>
                <w:szCs w:val="30"/>
              </w:rPr>
              <w:t>学校</w:t>
            </w:r>
          </w:p>
        </w:tc>
        <w:tc>
          <w:tcPr>
            <w:tcW w:w="2930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b/>
                <w:sz w:val="30"/>
                <w:szCs w:val="30"/>
              </w:rPr>
              <w:t>专业</w:t>
            </w:r>
          </w:p>
        </w:tc>
      </w:tr>
      <w:tr w:rsidR="008048C7" w:rsidRPr="004F6067" w:rsidTr="00575D1C">
        <w:trPr>
          <w:trHeight w:val="1978"/>
        </w:trPr>
        <w:tc>
          <w:tcPr>
            <w:tcW w:w="1402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科研管理</w:t>
            </w:r>
          </w:p>
        </w:tc>
        <w:tc>
          <w:tcPr>
            <w:tcW w:w="1551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硕士及以上</w:t>
            </w:r>
          </w:p>
        </w:tc>
        <w:tc>
          <w:tcPr>
            <w:tcW w:w="2397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/>
                <w:sz w:val="30"/>
                <w:szCs w:val="30"/>
              </w:rPr>
              <w:t>世界一流大学和一流学科建设高校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为主</w:t>
            </w:r>
          </w:p>
        </w:tc>
        <w:tc>
          <w:tcPr>
            <w:tcW w:w="2930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伦理学、卫生事业管理、公共管理、社会医学、公共卫生管理、临床医学、基础医学、药学</w:t>
            </w:r>
          </w:p>
        </w:tc>
      </w:tr>
      <w:tr w:rsidR="008048C7" w:rsidRPr="004F6067" w:rsidTr="00575D1C">
        <w:trPr>
          <w:trHeight w:val="1978"/>
        </w:trPr>
        <w:tc>
          <w:tcPr>
            <w:tcW w:w="1402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科研管理</w:t>
            </w:r>
          </w:p>
        </w:tc>
        <w:tc>
          <w:tcPr>
            <w:tcW w:w="1551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硕士及以上</w:t>
            </w:r>
          </w:p>
        </w:tc>
        <w:tc>
          <w:tcPr>
            <w:tcW w:w="2397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/>
                <w:sz w:val="30"/>
                <w:szCs w:val="30"/>
              </w:rPr>
              <w:t>世界一流大学和一流学科建设高校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为主</w:t>
            </w:r>
          </w:p>
        </w:tc>
        <w:tc>
          <w:tcPr>
            <w:tcW w:w="2930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经济学、金融学、工商管理/MBA</w:t>
            </w:r>
          </w:p>
        </w:tc>
      </w:tr>
      <w:tr w:rsidR="008048C7" w:rsidRPr="004F6067" w:rsidTr="00575D1C">
        <w:trPr>
          <w:trHeight w:val="1978"/>
        </w:trPr>
        <w:tc>
          <w:tcPr>
            <w:tcW w:w="1402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科研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成果转化</w:t>
            </w:r>
          </w:p>
        </w:tc>
        <w:tc>
          <w:tcPr>
            <w:tcW w:w="1551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博士</w:t>
            </w:r>
          </w:p>
        </w:tc>
        <w:tc>
          <w:tcPr>
            <w:tcW w:w="2397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/>
                <w:sz w:val="30"/>
                <w:szCs w:val="30"/>
              </w:rPr>
              <w:t>世界一流大学和一流学科建设高校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为主</w:t>
            </w:r>
          </w:p>
        </w:tc>
        <w:tc>
          <w:tcPr>
            <w:tcW w:w="2930" w:type="dxa"/>
            <w:vAlign w:val="center"/>
          </w:tcPr>
          <w:p w:rsidR="008048C7" w:rsidRPr="004F6067" w:rsidRDefault="008048C7" w:rsidP="00575D1C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F6067">
              <w:rPr>
                <w:rFonts w:ascii="仿宋" w:eastAsia="仿宋" w:hAnsi="仿宋" w:hint="eastAsia"/>
                <w:sz w:val="30"/>
                <w:szCs w:val="30"/>
              </w:rPr>
              <w:t>伦理学、基础医学、临床医学</w:t>
            </w:r>
          </w:p>
        </w:tc>
      </w:tr>
    </w:tbl>
    <w:p w:rsidR="008048C7" w:rsidRPr="005F0FCD" w:rsidRDefault="008048C7" w:rsidP="008048C7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二、资格要求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应聘人需同时满足下列基本条件：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（一）具有中华人民共和国国籍；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（二）遵守中华人民共和国宪法和法律，无违规违纪等不良记录；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（三）具有良好的品行，热爱卫生事业；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（四）身体健康，胜任岗位要求；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（五）须为2018年应届毕业生，并取得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硕士</w:t>
      </w: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研究生学历学位（全国统招统分或国外知名院校毕业）；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（六）成绩优秀（平均分80分以上或相当水平），无不及格及补考科目；</w:t>
      </w:r>
    </w:p>
    <w:p w:rsidR="008048C7" w:rsidRPr="005F0FCD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（七）须取得国家英语六级考试425分以上成绩(百分制60分以上)；留学人员须提供相当水平的外语成绩证明。</w:t>
      </w:r>
    </w:p>
    <w:p w:rsidR="008048C7" w:rsidRPr="005F0FCD" w:rsidRDefault="008048C7" w:rsidP="008048C7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三、招聘安排</w:t>
      </w:r>
    </w:p>
    <w:p w:rsidR="008048C7" w:rsidRDefault="008048C7" w:rsidP="008048C7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由</w:t>
      </w: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医院统一安排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,请关注医院官方网站-人才招聘栏目</w:t>
      </w:r>
      <w:hyperlink r:id="rId12" w:history="1">
        <w:r w:rsidRPr="00D30683">
          <w:rPr>
            <w:rStyle w:val="a6"/>
            <w:rFonts w:ascii="仿宋" w:eastAsia="仿宋" w:hAnsi="仿宋" w:cs="宋体"/>
            <w:kern w:val="0"/>
            <w:sz w:val="30"/>
            <w:szCs w:val="30"/>
          </w:rPr>
          <w:t>http://www.pumch.cn/Category_1279/Index.aspx</w:t>
        </w:r>
      </w:hyperlink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8048C7" w:rsidRPr="005F0FCD" w:rsidRDefault="008048C7" w:rsidP="008048C7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四、简历要求</w:t>
      </w:r>
    </w:p>
    <w:p w:rsidR="008048C7" w:rsidRPr="005F0FCD" w:rsidRDefault="008048C7" w:rsidP="008048C7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医院统一网申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，请关注医院官方网站-人才招聘栏目</w:t>
      </w:r>
      <w:hyperlink r:id="rId13" w:history="1">
        <w:r w:rsidRPr="00D30683">
          <w:rPr>
            <w:rStyle w:val="a6"/>
            <w:rFonts w:ascii="仿宋" w:eastAsia="仿宋" w:hAnsi="仿宋" w:cs="宋体"/>
            <w:kern w:val="0"/>
            <w:sz w:val="30"/>
            <w:szCs w:val="30"/>
          </w:rPr>
          <w:t>http://www.pumch.cn/Category_1279/Index.aspx</w:t>
        </w:r>
      </w:hyperlink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8048C7" w:rsidRPr="005F0FCD" w:rsidRDefault="008048C7" w:rsidP="008048C7">
      <w:pPr>
        <w:widowControl/>
        <w:shd w:val="clear" w:color="auto" w:fill="FFFFFF"/>
        <w:spacing w:before="156" w:after="300" w:line="480" w:lineRule="atLeast"/>
        <w:ind w:right="45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F0FCD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lastRenderedPageBreak/>
        <w:t>五、应聘方式</w:t>
      </w:r>
    </w:p>
    <w:p w:rsidR="008048C7" w:rsidRPr="009B527B" w:rsidRDefault="008048C7" w:rsidP="008048C7">
      <w:pPr>
        <w:widowControl/>
        <w:shd w:val="clear" w:color="auto" w:fill="FFFFFF"/>
        <w:spacing w:after="300" w:line="480" w:lineRule="atLeast"/>
        <w:ind w:right="45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登陆医院网申系统填报应聘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，请关注医院官方网站-人才招聘板块</w:t>
      </w:r>
      <w:hyperlink r:id="rId14" w:history="1">
        <w:r w:rsidRPr="00D30683">
          <w:rPr>
            <w:rStyle w:val="a6"/>
            <w:rFonts w:ascii="仿宋" w:eastAsia="仿宋" w:hAnsi="仿宋" w:cs="宋体"/>
            <w:kern w:val="0"/>
            <w:sz w:val="30"/>
            <w:szCs w:val="30"/>
          </w:rPr>
          <w:t>http://www.pumch.cn/Category_1279/Index.aspx</w:t>
        </w:r>
      </w:hyperlink>
      <w:r w:rsidRPr="005F0FC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65695D" w:rsidRPr="008048C7" w:rsidRDefault="0065695D" w:rsidP="008048C7">
      <w:pPr>
        <w:widowControl/>
        <w:jc w:val="left"/>
        <w:rPr>
          <w:rFonts w:ascii="宋体" w:eastAsia="宋体" w:hAnsi="宋体" w:cs="宋体"/>
          <w:b/>
          <w:color w:val="1A453A"/>
          <w:kern w:val="0"/>
          <w:sz w:val="35"/>
          <w:szCs w:val="35"/>
        </w:rPr>
      </w:pPr>
    </w:p>
    <w:sectPr w:rsidR="0065695D" w:rsidRPr="008048C7" w:rsidSect="0090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05" w:rsidRDefault="00DF7805" w:rsidP="007F7A96">
      <w:r>
        <w:separator/>
      </w:r>
    </w:p>
  </w:endnote>
  <w:endnote w:type="continuationSeparator" w:id="1">
    <w:p w:rsidR="00DF7805" w:rsidRDefault="00DF7805" w:rsidP="007F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05" w:rsidRDefault="00DF7805" w:rsidP="007F7A96">
      <w:r>
        <w:separator/>
      </w:r>
    </w:p>
  </w:footnote>
  <w:footnote w:type="continuationSeparator" w:id="1">
    <w:p w:rsidR="00DF7805" w:rsidRDefault="00DF7805" w:rsidP="007F7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95D"/>
    <w:rsid w:val="00030CA8"/>
    <w:rsid w:val="000572AD"/>
    <w:rsid w:val="000F2298"/>
    <w:rsid w:val="00124F78"/>
    <w:rsid w:val="00141270"/>
    <w:rsid w:val="00172171"/>
    <w:rsid w:val="0018523B"/>
    <w:rsid w:val="00190395"/>
    <w:rsid w:val="001971BF"/>
    <w:rsid w:val="001B14EF"/>
    <w:rsid w:val="001B70D4"/>
    <w:rsid w:val="001C1188"/>
    <w:rsid w:val="0021679F"/>
    <w:rsid w:val="00257BD3"/>
    <w:rsid w:val="00275E6B"/>
    <w:rsid w:val="002836E4"/>
    <w:rsid w:val="002A602F"/>
    <w:rsid w:val="00317F41"/>
    <w:rsid w:val="00393F98"/>
    <w:rsid w:val="003F0F09"/>
    <w:rsid w:val="0043789F"/>
    <w:rsid w:val="004C246F"/>
    <w:rsid w:val="004F5E7C"/>
    <w:rsid w:val="004F6067"/>
    <w:rsid w:val="005011AE"/>
    <w:rsid w:val="005153C1"/>
    <w:rsid w:val="00521BFF"/>
    <w:rsid w:val="00525249"/>
    <w:rsid w:val="00556504"/>
    <w:rsid w:val="005C3510"/>
    <w:rsid w:val="005F0FCD"/>
    <w:rsid w:val="0064134F"/>
    <w:rsid w:val="00645CEE"/>
    <w:rsid w:val="00650D25"/>
    <w:rsid w:val="0065695D"/>
    <w:rsid w:val="006A1944"/>
    <w:rsid w:val="00727829"/>
    <w:rsid w:val="007F072F"/>
    <w:rsid w:val="007F796A"/>
    <w:rsid w:val="007F7A96"/>
    <w:rsid w:val="008048C7"/>
    <w:rsid w:val="008422BE"/>
    <w:rsid w:val="0086248D"/>
    <w:rsid w:val="00903BE9"/>
    <w:rsid w:val="00A279C7"/>
    <w:rsid w:val="00AC3011"/>
    <w:rsid w:val="00AF33E4"/>
    <w:rsid w:val="00B7556F"/>
    <w:rsid w:val="00B93731"/>
    <w:rsid w:val="00BD68C2"/>
    <w:rsid w:val="00BF2974"/>
    <w:rsid w:val="00BF62BF"/>
    <w:rsid w:val="00C15397"/>
    <w:rsid w:val="00C24A49"/>
    <w:rsid w:val="00C77581"/>
    <w:rsid w:val="00C928AB"/>
    <w:rsid w:val="00CF1280"/>
    <w:rsid w:val="00D238E5"/>
    <w:rsid w:val="00D81D27"/>
    <w:rsid w:val="00DA5853"/>
    <w:rsid w:val="00DA7B45"/>
    <w:rsid w:val="00DF7805"/>
    <w:rsid w:val="00E87D99"/>
    <w:rsid w:val="00EC3E31"/>
    <w:rsid w:val="00F61224"/>
    <w:rsid w:val="00F763DC"/>
    <w:rsid w:val="00F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C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0D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0D2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50D25"/>
  </w:style>
  <w:style w:type="table" w:styleId="a3">
    <w:name w:val="Table Grid"/>
    <w:basedOn w:val="a1"/>
    <w:uiPriority w:val="59"/>
    <w:rsid w:val="005565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7A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7A96"/>
    <w:rPr>
      <w:sz w:val="18"/>
      <w:szCs w:val="18"/>
    </w:rPr>
  </w:style>
  <w:style w:type="character" w:styleId="a6">
    <w:name w:val="Hyperlink"/>
    <w:basedOn w:val="a0"/>
    <w:uiPriority w:val="99"/>
    <w:unhideWhenUsed/>
    <w:rsid w:val="005011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ch.cn/Category_1279/Index.aspx" TargetMode="External"/><Relationship Id="rId13" Type="http://schemas.openxmlformats.org/officeDocument/2006/relationships/hyperlink" Target="http://www.pumch.cn/Category_1279/Index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mch.cn/Category_1279/Index.aspx" TargetMode="External"/><Relationship Id="rId12" Type="http://schemas.openxmlformats.org/officeDocument/2006/relationships/hyperlink" Target="http://www.pumch.cn/Category_1279/Index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umch.cn/Category_1279/Index.aspx" TargetMode="External"/><Relationship Id="rId11" Type="http://schemas.openxmlformats.org/officeDocument/2006/relationships/hyperlink" Target="http://www.pumch.cn/Category_1279/Index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umch.cn/Category_1279/Index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umch.cn/Category_1279/Index.aspx" TargetMode="External"/><Relationship Id="rId14" Type="http://schemas.openxmlformats.org/officeDocument/2006/relationships/hyperlink" Target="http://www.pumch.cn/Category_1279/Index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朱玲</dc:creator>
  <cp:lastModifiedBy>朱玲</cp:lastModifiedBy>
  <cp:revision>11</cp:revision>
  <dcterms:created xsi:type="dcterms:W3CDTF">2010-07-08T03:07:00Z</dcterms:created>
  <dcterms:modified xsi:type="dcterms:W3CDTF">2017-10-13T07:22:00Z</dcterms:modified>
</cp:coreProperties>
</file>