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1AA" w:rsidRPr="006531AA" w:rsidRDefault="006531AA" w:rsidP="006531AA">
      <w:pPr>
        <w:widowControl/>
        <w:spacing w:line="390" w:lineRule="atLeast"/>
        <w:jc w:val="center"/>
        <w:rPr>
          <w:rFonts w:ascii="仿宋_GB2312" w:eastAsia="仿宋_GB2312" w:hAnsi="Arial" w:cs="Arial"/>
          <w:b/>
          <w:color w:val="000000"/>
          <w:kern w:val="0"/>
          <w:sz w:val="36"/>
          <w:szCs w:val="36"/>
        </w:rPr>
      </w:pPr>
      <w:r w:rsidRPr="006531AA">
        <w:rPr>
          <w:rFonts w:ascii="仿宋_GB2312" w:eastAsia="仿宋_GB2312" w:hAnsi="Arial" w:cs="Arial" w:hint="eastAsia"/>
          <w:b/>
          <w:color w:val="000000"/>
          <w:kern w:val="0"/>
          <w:sz w:val="36"/>
          <w:szCs w:val="36"/>
        </w:rPr>
        <w:t>中山医学院党政联席会议工作规程</w:t>
      </w:r>
    </w:p>
    <w:p w:rsidR="006531AA" w:rsidRPr="006531AA" w:rsidRDefault="006531AA" w:rsidP="006531AA">
      <w:pPr>
        <w:widowControl/>
        <w:spacing w:line="390" w:lineRule="atLeast"/>
        <w:jc w:val="left"/>
        <w:rPr>
          <w:rFonts w:ascii="仿宋_GB2312" w:eastAsia="仿宋_GB2312" w:hAnsi="Arial" w:cs="Arial"/>
          <w:color w:val="000000"/>
          <w:kern w:val="0"/>
          <w:sz w:val="32"/>
          <w:szCs w:val="32"/>
        </w:rPr>
      </w:pPr>
    </w:p>
    <w:p w:rsidR="006531AA" w:rsidRPr="006531AA" w:rsidRDefault="006531AA" w:rsidP="006531AA">
      <w:pPr>
        <w:widowControl/>
        <w:spacing w:line="390" w:lineRule="atLeast"/>
        <w:jc w:val="left"/>
        <w:rPr>
          <w:rFonts w:ascii="仿宋_GB2312" w:eastAsia="仿宋_GB2312" w:hAnsi="Arial" w:cs="Arial"/>
          <w:color w:val="000000"/>
          <w:kern w:val="0"/>
          <w:sz w:val="32"/>
          <w:szCs w:val="32"/>
        </w:rPr>
      </w:pPr>
      <w:r w:rsidRPr="006531AA">
        <w:rPr>
          <w:rFonts w:ascii="仿宋_GB2312" w:eastAsia="仿宋_GB2312" w:hAnsi="Arial" w:cs="Arial" w:hint="eastAsia"/>
          <w:color w:val="000000"/>
          <w:kern w:val="0"/>
          <w:sz w:val="32"/>
          <w:szCs w:val="32"/>
        </w:rPr>
        <w:t xml:space="preserve">     为保障党政联席会议议事决策机构的规范有效运行，根据</w:t>
      </w:r>
      <w:r w:rsidRPr="006531AA">
        <w:rPr>
          <w:rFonts w:ascii="仿宋_GB2312" w:eastAsia="仿宋_GB2312" w:hAnsi="Arial" w:cs="Arial" w:hint="eastAsia"/>
          <w:color w:val="000000"/>
          <w:kern w:val="36"/>
          <w:sz w:val="32"/>
          <w:szCs w:val="32"/>
        </w:rPr>
        <w:t>《中山大学学院（直属系）党政联席会议议事决策规定》，结合我院实际，现制定《中山医学院党政联席会议工作规程》，具体内容如下：</w:t>
      </w:r>
    </w:p>
    <w:p w:rsidR="006531AA" w:rsidRPr="006531AA" w:rsidRDefault="006531AA" w:rsidP="006531AA">
      <w:pPr>
        <w:widowControl/>
        <w:spacing w:line="390" w:lineRule="atLeast"/>
        <w:ind w:firstLineChars="200" w:firstLine="640"/>
        <w:jc w:val="left"/>
        <w:rPr>
          <w:rFonts w:ascii="仿宋_GB2312" w:eastAsia="仿宋_GB2312" w:hAnsi="Arial" w:cs="Arial"/>
          <w:color w:val="000000"/>
          <w:kern w:val="0"/>
          <w:sz w:val="32"/>
          <w:szCs w:val="32"/>
        </w:rPr>
      </w:pPr>
      <w:r w:rsidRPr="006531AA">
        <w:rPr>
          <w:rFonts w:ascii="仿宋_GB2312" w:eastAsia="仿宋_GB2312" w:hAnsi="Arial" w:cs="Arial" w:hint="eastAsia"/>
          <w:color w:val="000000"/>
          <w:kern w:val="0"/>
          <w:sz w:val="32"/>
          <w:szCs w:val="32"/>
        </w:rPr>
        <w:t>一、出席党政联席会议的正式成员由学院正、副院长和学院党委正、副书记组成。学院办公室主任、党务秘书列席会议。根据会议需要，学院办公室通知有议题涉及的工作室人员作为议题列席出席会议。</w:t>
      </w:r>
    </w:p>
    <w:p w:rsidR="006531AA" w:rsidRPr="006531AA" w:rsidRDefault="006531AA" w:rsidP="006531AA">
      <w:pPr>
        <w:widowControl/>
        <w:spacing w:line="390" w:lineRule="atLeast"/>
        <w:ind w:firstLineChars="200" w:firstLine="640"/>
        <w:jc w:val="left"/>
        <w:rPr>
          <w:rFonts w:ascii="仿宋_GB2312" w:eastAsia="仿宋_GB2312" w:hAnsi="Arial" w:cs="Arial"/>
          <w:color w:val="000000"/>
          <w:kern w:val="0"/>
          <w:sz w:val="32"/>
          <w:szCs w:val="32"/>
        </w:rPr>
      </w:pPr>
      <w:r w:rsidRPr="006531AA">
        <w:rPr>
          <w:rFonts w:ascii="仿宋_GB2312" w:eastAsia="仿宋_GB2312" w:hAnsi="Arial" w:cs="Arial" w:hint="eastAsia"/>
          <w:color w:val="000000"/>
          <w:kern w:val="0"/>
          <w:sz w:val="32"/>
          <w:szCs w:val="32"/>
        </w:rPr>
        <w:t xml:space="preserve">二、坚持在法律法规和学校、学院规章制度的范围内议事决策。坚持民主集中制，贯彻“集体领导、民主集中、个别酝酿、会议决定”原则。 </w:t>
      </w:r>
    </w:p>
    <w:p w:rsidR="006531AA" w:rsidRPr="006531AA" w:rsidRDefault="006531AA" w:rsidP="006531AA">
      <w:pPr>
        <w:widowControl/>
        <w:spacing w:line="390" w:lineRule="atLeast"/>
        <w:ind w:firstLineChars="200" w:firstLine="640"/>
        <w:jc w:val="left"/>
        <w:rPr>
          <w:rFonts w:ascii="仿宋_GB2312" w:eastAsia="仿宋_GB2312" w:hAnsi="Arial" w:cs="Arial"/>
          <w:color w:val="000000"/>
          <w:kern w:val="0"/>
          <w:sz w:val="32"/>
          <w:szCs w:val="32"/>
        </w:rPr>
      </w:pPr>
      <w:r w:rsidRPr="006531AA">
        <w:rPr>
          <w:rFonts w:ascii="仿宋_GB2312" w:eastAsia="仿宋_GB2312" w:hAnsi="Arial" w:cs="Arial" w:hint="eastAsia"/>
          <w:color w:val="000000"/>
          <w:kern w:val="0"/>
          <w:sz w:val="32"/>
          <w:szCs w:val="32"/>
        </w:rPr>
        <w:t>三、党政联席会议原则上每月至少召开一次，如遇特殊情况可临时召开会议。</w:t>
      </w:r>
    </w:p>
    <w:p w:rsidR="006531AA" w:rsidRPr="006531AA" w:rsidRDefault="006531AA" w:rsidP="006531AA">
      <w:pPr>
        <w:widowControl/>
        <w:spacing w:line="390" w:lineRule="atLeast"/>
        <w:ind w:firstLineChars="200" w:firstLine="640"/>
        <w:jc w:val="left"/>
        <w:rPr>
          <w:rFonts w:ascii="仿宋_GB2312" w:eastAsia="仿宋_GB2312" w:hAnsi="Arial" w:cs="Arial"/>
          <w:color w:val="000000"/>
          <w:kern w:val="0"/>
          <w:sz w:val="32"/>
          <w:szCs w:val="32"/>
        </w:rPr>
      </w:pPr>
      <w:r w:rsidRPr="006531AA">
        <w:rPr>
          <w:rFonts w:ascii="仿宋_GB2312" w:eastAsia="仿宋_GB2312" w:hAnsi="Arial" w:cs="Arial" w:hint="eastAsia"/>
          <w:color w:val="000000"/>
          <w:kern w:val="0"/>
          <w:sz w:val="32"/>
          <w:szCs w:val="32"/>
        </w:rPr>
        <w:t>四、党政联席会议由院长或书记召集并主持，到会人数应达到或超过应出席人数的2/3方可开会。</w:t>
      </w:r>
    </w:p>
    <w:p w:rsidR="006531AA" w:rsidRPr="006531AA" w:rsidRDefault="006531AA" w:rsidP="006531AA">
      <w:pPr>
        <w:widowControl/>
        <w:spacing w:line="390" w:lineRule="atLeast"/>
        <w:ind w:firstLineChars="200" w:firstLine="640"/>
        <w:jc w:val="left"/>
        <w:rPr>
          <w:rFonts w:ascii="仿宋_GB2312" w:eastAsia="仿宋_GB2312" w:hAnsi="Arial" w:cs="Arial"/>
          <w:color w:val="000000"/>
          <w:kern w:val="0"/>
          <w:sz w:val="32"/>
          <w:szCs w:val="32"/>
        </w:rPr>
      </w:pPr>
      <w:r w:rsidRPr="006531AA">
        <w:rPr>
          <w:rFonts w:ascii="仿宋_GB2312" w:eastAsia="仿宋_GB2312" w:hAnsi="Arial" w:cs="Arial" w:hint="eastAsia"/>
          <w:color w:val="000000"/>
          <w:kern w:val="0"/>
          <w:sz w:val="32"/>
          <w:szCs w:val="32"/>
        </w:rPr>
        <w:t>五、党政联席会议的议题事前由党政主要领导商议确定。凡需提交会议讨论的事项，需由学院办公室汇总呈报党政主要领导审定，于会前将讨论议题分送与会人员；与会人员需提前了解会议内容。凡提交党政联席会议讨论的事项，分管领导在会前要认真把关，重要问题需深入调查研究，广泛听</w:t>
      </w:r>
      <w:r w:rsidRPr="006531AA">
        <w:rPr>
          <w:rFonts w:ascii="仿宋_GB2312" w:eastAsia="仿宋_GB2312" w:hAnsi="Arial" w:cs="Arial" w:hint="eastAsia"/>
          <w:color w:val="000000"/>
          <w:kern w:val="0"/>
          <w:sz w:val="32"/>
          <w:szCs w:val="32"/>
        </w:rPr>
        <w:lastRenderedPageBreak/>
        <w:t>取意见，对涉及多个方面的问题，应做好协调工作，取得比较成熟的意见后提交会议讨论决定。</w:t>
      </w:r>
      <w:r w:rsidRPr="006531AA">
        <w:rPr>
          <w:rFonts w:ascii="仿宋_GB2312" w:eastAsia="仿宋_GB2312" w:hAnsi="Arial" w:cs="Arial" w:hint="eastAsia"/>
          <w:color w:val="000000"/>
          <w:kern w:val="0"/>
          <w:sz w:val="32"/>
          <w:szCs w:val="32"/>
        </w:rPr>
        <w:br/>
        <w:t xml:space="preserve">    六、在重要政策措施、重大工作部署出台前，通过座谈会等形式广泛听取学院内部相关职能委员会、工作领导小组和</w:t>
      </w:r>
      <w:r w:rsidR="00524CA1">
        <w:rPr>
          <w:rFonts w:ascii="仿宋_GB2312" w:eastAsia="仿宋_GB2312" w:hAnsi="Arial" w:cs="Arial" w:hint="eastAsia"/>
          <w:color w:val="000000"/>
          <w:kern w:val="0"/>
          <w:sz w:val="32"/>
          <w:szCs w:val="32"/>
        </w:rPr>
        <w:t>“</w:t>
      </w:r>
      <w:r w:rsidRPr="006531AA">
        <w:rPr>
          <w:rFonts w:ascii="仿宋_GB2312" w:eastAsia="仿宋_GB2312" w:hAnsi="Arial" w:cs="Arial" w:hint="eastAsia"/>
          <w:color w:val="000000"/>
          <w:kern w:val="0"/>
          <w:sz w:val="32"/>
          <w:szCs w:val="32"/>
        </w:rPr>
        <w:t>双代会</w:t>
      </w:r>
      <w:r w:rsidR="00524CA1">
        <w:rPr>
          <w:rFonts w:ascii="仿宋_GB2312" w:eastAsia="仿宋_GB2312" w:hAnsi="Arial" w:cs="Arial" w:hint="eastAsia"/>
          <w:color w:val="000000"/>
          <w:kern w:val="0"/>
          <w:sz w:val="32"/>
          <w:szCs w:val="32"/>
        </w:rPr>
        <w:t>”</w:t>
      </w:r>
      <w:r w:rsidRPr="006531AA">
        <w:rPr>
          <w:rFonts w:ascii="仿宋_GB2312" w:eastAsia="仿宋_GB2312" w:hAnsi="Arial" w:cs="Arial" w:hint="eastAsia"/>
          <w:color w:val="000000"/>
          <w:kern w:val="0"/>
          <w:sz w:val="32"/>
          <w:szCs w:val="32"/>
        </w:rPr>
        <w:t>代表、团委、学生会等组织的意见，取得广泛支持。</w:t>
      </w:r>
      <w:r w:rsidRPr="006531AA">
        <w:rPr>
          <w:rFonts w:ascii="仿宋_GB2312" w:eastAsia="仿宋_GB2312" w:hAnsi="Arial" w:cs="Arial" w:hint="eastAsia"/>
          <w:color w:val="000000"/>
          <w:kern w:val="0"/>
          <w:sz w:val="32"/>
          <w:szCs w:val="32"/>
        </w:rPr>
        <w:br/>
        <w:t xml:space="preserve">    七、</w:t>
      </w:r>
      <w:r w:rsidR="00524CA1">
        <w:rPr>
          <w:rFonts w:ascii="仿宋_GB2312" w:eastAsia="仿宋_GB2312" w:hAnsi="Arial" w:cs="Arial" w:hint="eastAsia"/>
          <w:color w:val="000000"/>
          <w:kern w:val="0"/>
          <w:sz w:val="32"/>
          <w:szCs w:val="32"/>
        </w:rPr>
        <w:t>党政联席会议做出</w:t>
      </w:r>
      <w:r w:rsidRPr="006531AA">
        <w:rPr>
          <w:rFonts w:ascii="仿宋_GB2312" w:eastAsia="仿宋_GB2312" w:hAnsi="Arial" w:cs="Arial" w:hint="eastAsia"/>
          <w:color w:val="000000"/>
          <w:kern w:val="0"/>
          <w:sz w:val="32"/>
          <w:szCs w:val="32"/>
        </w:rPr>
        <w:t>决策后，如</w:t>
      </w:r>
      <w:r w:rsidR="00C066DB">
        <w:rPr>
          <w:rFonts w:ascii="仿宋_GB2312" w:eastAsia="仿宋_GB2312" w:hAnsi="Arial" w:cs="Arial" w:hint="eastAsia"/>
          <w:color w:val="000000"/>
          <w:kern w:val="0"/>
          <w:sz w:val="32"/>
          <w:szCs w:val="32"/>
        </w:rPr>
        <w:t>需改变原决策，须由党政联席会议集体研究决定。凡经党政联席会议做出</w:t>
      </w:r>
      <w:r w:rsidRPr="006531AA">
        <w:rPr>
          <w:rFonts w:ascii="仿宋_GB2312" w:eastAsia="仿宋_GB2312" w:hAnsi="Arial" w:cs="Arial" w:hint="eastAsia"/>
          <w:color w:val="000000"/>
          <w:kern w:val="0"/>
          <w:sz w:val="32"/>
          <w:szCs w:val="32"/>
        </w:rPr>
        <w:t>的决策，如需再次上会复议，须经院长、书记同意，并征得半数以上应出席会议人员的同意方可安排再次上会。</w:t>
      </w:r>
      <w:r w:rsidRPr="006531AA">
        <w:rPr>
          <w:rFonts w:ascii="仿宋_GB2312" w:eastAsia="仿宋_GB2312" w:hAnsi="Arial" w:cs="Arial" w:hint="eastAsia"/>
          <w:color w:val="000000"/>
          <w:kern w:val="0"/>
          <w:sz w:val="32"/>
          <w:szCs w:val="32"/>
        </w:rPr>
        <w:br/>
        <w:t xml:space="preserve">    八、党政联席会议决定或决议的事项，按照集体领导、分工负责的原则，由分管领导组织落实，并承担相应的责任。学院办公室负责做好决议（决定）落实情况的督促、协调、检查、反馈工作，同时根据要求在下一次党政联席会议召开时报告上一次会议决议落实情况。 </w:t>
      </w:r>
    </w:p>
    <w:p w:rsidR="006531AA" w:rsidRPr="006531AA" w:rsidRDefault="006531AA" w:rsidP="006531AA">
      <w:pPr>
        <w:widowControl/>
        <w:spacing w:line="390" w:lineRule="atLeast"/>
        <w:ind w:firstLineChars="200" w:firstLine="640"/>
        <w:jc w:val="left"/>
        <w:rPr>
          <w:rFonts w:ascii="仿宋_GB2312" w:eastAsia="仿宋_GB2312" w:hAnsi="Arial" w:cs="Arial"/>
          <w:color w:val="000000"/>
          <w:kern w:val="0"/>
          <w:sz w:val="32"/>
          <w:szCs w:val="32"/>
        </w:rPr>
      </w:pPr>
      <w:r w:rsidRPr="006531AA">
        <w:rPr>
          <w:rFonts w:ascii="仿宋_GB2312" w:eastAsia="仿宋_GB2312" w:hAnsi="Arial" w:cs="Arial" w:hint="eastAsia"/>
          <w:color w:val="000000"/>
          <w:kern w:val="0"/>
          <w:sz w:val="32"/>
          <w:szCs w:val="32"/>
        </w:rPr>
        <w:t>九、凡需党政联席会议讨论决定的事项，任何人不得以其他决策形式替代。</w:t>
      </w:r>
    </w:p>
    <w:p w:rsidR="006531AA" w:rsidRPr="006531AA" w:rsidRDefault="006531AA" w:rsidP="006531AA">
      <w:pPr>
        <w:widowControl/>
        <w:spacing w:line="390" w:lineRule="atLeast"/>
        <w:ind w:firstLineChars="200" w:firstLine="640"/>
        <w:jc w:val="left"/>
        <w:rPr>
          <w:rFonts w:ascii="仿宋_GB2312" w:eastAsia="仿宋_GB2312" w:hAnsi="Arial" w:cs="Arial"/>
          <w:color w:val="000000"/>
          <w:kern w:val="0"/>
          <w:sz w:val="32"/>
          <w:szCs w:val="32"/>
        </w:rPr>
      </w:pPr>
      <w:r w:rsidRPr="006531AA">
        <w:rPr>
          <w:rFonts w:ascii="仿宋_GB2312" w:eastAsia="仿宋_GB2312" w:hAnsi="Arial" w:cs="Arial" w:hint="eastAsia"/>
          <w:color w:val="000000"/>
          <w:kern w:val="0"/>
          <w:sz w:val="32"/>
          <w:szCs w:val="32"/>
        </w:rPr>
        <w:t>十、会议严格按照预定议题进行，实行一事一议。一般情况下，不得临时增加议题或表决事项，尤其不得临时动议重大议题或重要人事任免事项。</w:t>
      </w:r>
      <w:r w:rsidRPr="006531AA">
        <w:rPr>
          <w:rFonts w:ascii="仿宋_GB2312" w:eastAsia="仿宋_GB2312" w:hAnsi="Arial" w:cs="Arial" w:hint="eastAsia"/>
          <w:color w:val="000000"/>
          <w:kern w:val="0"/>
          <w:sz w:val="32"/>
          <w:szCs w:val="32"/>
        </w:rPr>
        <w:br/>
        <w:t xml:space="preserve">    十一、会议充分听取与会人员意见，需要决定的事项按照少数服从多数的原则进</w:t>
      </w:r>
      <w:r w:rsidR="00C066DB">
        <w:rPr>
          <w:rFonts w:ascii="仿宋_GB2312" w:eastAsia="仿宋_GB2312" w:hAnsi="Arial" w:cs="Arial" w:hint="eastAsia"/>
          <w:color w:val="000000"/>
          <w:kern w:val="0"/>
          <w:sz w:val="32"/>
          <w:szCs w:val="32"/>
        </w:rPr>
        <w:t>行。会议做出</w:t>
      </w:r>
      <w:r w:rsidRPr="006531AA">
        <w:rPr>
          <w:rFonts w:ascii="仿宋_GB2312" w:eastAsia="仿宋_GB2312" w:hAnsi="Arial" w:cs="Arial" w:hint="eastAsia"/>
          <w:color w:val="000000"/>
          <w:kern w:val="0"/>
          <w:sz w:val="32"/>
          <w:szCs w:val="32"/>
        </w:rPr>
        <w:t>决定，采取表决制，</w:t>
      </w:r>
      <w:r w:rsidRPr="006531AA">
        <w:rPr>
          <w:rFonts w:ascii="仿宋_GB2312" w:eastAsia="仿宋_GB2312" w:hAnsi="Arial" w:cs="Arial" w:hint="eastAsia"/>
          <w:color w:val="000000"/>
          <w:kern w:val="0"/>
          <w:sz w:val="32"/>
          <w:szCs w:val="32"/>
        </w:rPr>
        <w:lastRenderedPageBreak/>
        <w:t>表决可采取口头、举手、无记名或记名投票等方式；出席会议的正式成员有表决权；会议表决事项，以赞成人数超过应到会人数的1/2为通过。</w:t>
      </w:r>
    </w:p>
    <w:p w:rsidR="006531AA" w:rsidRPr="006531AA" w:rsidRDefault="006531AA" w:rsidP="006531AA">
      <w:pPr>
        <w:widowControl/>
        <w:spacing w:line="390" w:lineRule="atLeast"/>
        <w:ind w:firstLineChars="200" w:firstLine="640"/>
        <w:jc w:val="left"/>
        <w:rPr>
          <w:rFonts w:ascii="仿宋_GB2312" w:eastAsia="仿宋_GB2312" w:hAnsi="Arial" w:cs="Arial"/>
          <w:color w:val="000000"/>
          <w:kern w:val="0"/>
          <w:sz w:val="32"/>
          <w:szCs w:val="32"/>
        </w:rPr>
      </w:pPr>
      <w:r w:rsidRPr="006531AA">
        <w:rPr>
          <w:rFonts w:ascii="仿宋_GB2312" w:eastAsia="仿宋_GB2312" w:hAnsi="Arial" w:cs="Arial" w:hint="eastAsia"/>
          <w:color w:val="000000"/>
          <w:kern w:val="0"/>
          <w:sz w:val="32"/>
          <w:szCs w:val="32"/>
        </w:rPr>
        <w:t>十二、会议形成会议纪要。会议纪要对每个议</w:t>
      </w:r>
      <w:r w:rsidR="00C066DB">
        <w:rPr>
          <w:rFonts w:ascii="仿宋_GB2312" w:eastAsia="仿宋_GB2312" w:hAnsi="Arial" w:cs="Arial" w:hint="eastAsia"/>
          <w:color w:val="000000"/>
          <w:kern w:val="0"/>
          <w:sz w:val="32"/>
          <w:szCs w:val="32"/>
        </w:rPr>
        <w:t>题的讨论、表决情况及最后的决定做出</w:t>
      </w:r>
      <w:r w:rsidRPr="006531AA">
        <w:rPr>
          <w:rFonts w:ascii="仿宋_GB2312" w:eastAsia="仿宋_GB2312" w:hAnsi="Arial" w:cs="Arial" w:hint="eastAsia"/>
          <w:color w:val="000000"/>
          <w:kern w:val="0"/>
          <w:sz w:val="32"/>
          <w:szCs w:val="32"/>
        </w:rPr>
        <w:t xml:space="preserve">记录。会议纪要由院长或书记签发，发放的基本范围为党政联席会议成员及列席人员。 </w:t>
      </w:r>
    </w:p>
    <w:p w:rsidR="00460002" w:rsidRDefault="006531AA" w:rsidP="00C066DB">
      <w:pPr>
        <w:ind w:firstLineChars="200" w:firstLine="640"/>
        <w:rPr>
          <w:rFonts w:ascii="仿宋_GB2312" w:eastAsia="仿宋_GB2312" w:hAnsi="Arial" w:cs="Arial"/>
          <w:color w:val="000000"/>
          <w:kern w:val="0"/>
          <w:sz w:val="32"/>
          <w:szCs w:val="32"/>
        </w:rPr>
      </w:pPr>
      <w:r w:rsidRPr="006531AA">
        <w:rPr>
          <w:rFonts w:ascii="仿宋_GB2312" w:eastAsia="仿宋_GB2312" w:hAnsi="Arial" w:cs="Arial" w:hint="eastAsia"/>
          <w:color w:val="000000"/>
          <w:kern w:val="0"/>
          <w:sz w:val="32"/>
          <w:szCs w:val="32"/>
        </w:rPr>
        <w:t>十三、会议执行回避制度。在讨论与本人及亲属有关的议题时，本人应当回避。</w:t>
      </w:r>
      <w:r w:rsidRPr="006531AA">
        <w:rPr>
          <w:rFonts w:ascii="仿宋_GB2312" w:eastAsia="仿宋_GB2312" w:hAnsi="Arial" w:cs="Arial" w:hint="eastAsia"/>
          <w:color w:val="000000"/>
          <w:kern w:val="0"/>
          <w:sz w:val="32"/>
          <w:szCs w:val="32"/>
        </w:rPr>
        <w:br/>
        <w:t xml:space="preserve">    十四、党政联席会议与会人员不得对外泄露应保密的会议内容</w:t>
      </w:r>
      <w:r w:rsidR="00C066DB">
        <w:rPr>
          <w:rFonts w:ascii="仿宋_GB2312" w:eastAsia="仿宋_GB2312" w:hAnsi="Arial" w:cs="Arial" w:hint="eastAsia"/>
          <w:color w:val="000000"/>
          <w:kern w:val="0"/>
          <w:sz w:val="32"/>
          <w:szCs w:val="32"/>
        </w:rPr>
        <w:t>以</w:t>
      </w:r>
      <w:r w:rsidRPr="006531AA">
        <w:rPr>
          <w:rFonts w:ascii="仿宋_GB2312" w:eastAsia="仿宋_GB2312" w:hAnsi="Arial" w:cs="Arial" w:hint="eastAsia"/>
          <w:color w:val="000000"/>
          <w:kern w:val="0"/>
          <w:sz w:val="32"/>
          <w:szCs w:val="32"/>
        </w:rPr>
        <w:t>及讨论情况。对违反议事决策纪律的人员，视情节按照规定追究相应责任。</w:t>
      </w:r>
    </w:p>
    <w:p w:rsidR="00C066DB" w:rsidRDefault="00C066DB" w:rsidP="00C066DB">
      <w:pPr>
        <w:ind w:firstLineChars="200" w:firstLine="640"/>
        <w:rPr>
          <w:rFonts w:ascii="仿宋_GB2312" w:eastAsia="仿宋_GB2312" w:hAnsi="Arial" w:cs="Arial"/>
          <w:color w:val="000000"/>
          <w:kern w:val="0"/>
          <w:sz w:val="32"/>
          <w:szCs w:val="32"/>
        </w:rPr>
      </w:pPr>
    </w:p>
    <w:p w:rsidR="00C066DB" w:rsidRDefault="00C066DB" w:rsidP="00C066DB">
      <w:pPr>
        <w:ind w:firstLineChars="200" w:firstLine="640"/>
        <w:rPr>
          <w:rFonts w:ascii="仿宋_GB2312" w:eastAsia="仿宋_GB2312" w:hAnsi="Arial" w:cs="Arial"/>
          <w:color w:val="000000"/>
          <w:kern w:val="0"/>
          <w:sz w:val="32"/>
          <w:szCs w:val="32"/>
        </w:rPr>
      </w:pPr>
    </w:p>
    <w:p w:rsidR="00C066DB" w:rsidRDefault="00C066DB" w:rsidP="00C066DB">
      <w:pPr>
        <w:ind w:firstLineChars="1900" w:firstLine="608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中山医学院</w:t>
      </w:r>
    </w:p>
    <w:p w:rsidR="00C066DB" w:rsidRDefault="00C066DB" w:rsidP="00C066DB">
      <w:pPr>
        <w:ind w:firstLineChars="1800" w:firstLine="576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201</w:t>
      </w:r>
      <w:r w:rsidR="00620FCA">
        <w:rPr>
          <w:rFonts w:ascii="仿宋_GB2312" w:eastAsia="仿宋_GB2312" w:hAnsi="Arial" w:cs="Arial" w:hint="eastAsia"/>
          <w:color w:val="000000"/>
          <w:kern w:val="0"/>
          <w:sz w:val="32"/>
          <w:szCs w:val="32"/>
        </w:rPr>
        <w:t>4</w:t>
      </w:r>
      <w:r>
        <w:rPr>
          <w:rFonts w:ascii="仿宋_GB2312" w:eastAsia="仿宋_GB2312" w:hAnsi="Arial" w:cs="Arial" w:hint="eastAsia"/>
          <w:color w:val="000000"/>
          <w:kern w:val="0"/>
          <w:sz w:val="32"/>
          <w:szCs w:val="32"/>
        </w:rPr>
        <w:t>年</w:t>
      </w:r>
      <w:r w:rsidR="00620FCA">
        <w:rPr>
          <w:rFonts w:ascii="仿宋_GB2312" w:eastAsia="仿宋_GB2312" w:hAnsi="Arial" w:cs="Arial" w:hint="eastAsia"/>
          <w:color w:val="000000"/>
          <w:kern w:val="0"/>
          <w:sz w:val="32"/>
          <w:szCs w:val="32"/>
        </w:rPr>
        <w:t>5</w:t>
      </w:r>
      <w:r>
        <w:rPr>
          <w:rFonts w:ascii="仿宋_GB2312" w:eastAsia="仿宋_GB2312" w:hAnsi="Arial" w:cs="Arial" w:hint="eastAsia"/>
          <w:color w:val="000000"/>
          <w:kern w:val="0"/>
          <w:sz w:val="32"/>
          <w:szCs w:val="32"/>
        </w:rPr>
        <w:t>月</w:t>
      </w:r>
      <w:r w:rsidR="00620FCA">
        <w:rPr>
          <w:rFonts w:ascii="仿宋_GB2312" w:eastAsia="仿宋_GB2312" w:hAnsi="Arial" w:cs="Arial" w:hint="eastAsia"/>
          <w:color w:val="000000"/>
          <w:kern w:val="0"/>
          <w:sz w:val="32"/>
          <w:szCs w:val="32"/>
        </w:rPr>
        <w:t>17</w:t>
      </w:r>
      <w:r>
        <w:rPr>
          <w:rFonts w:ascii="仿宋_GB2312" w:eastAsia="仿宋_GB2312" w:hAnsi="Arial" w:cs="Arial" w:hint="eastAsia"/>
          <w:color w:val="000000"/>
          <w:kern w:val="0"/>
          <w:sz w:val="32"/>
          <w:szCs w:val="32"/>
        </w:rPr>
        <w:t>日</w:t>
      </w:r>
    </w:p>
    <w:p w:rsidR="00C066DB" w:rsidRPr="006531AA" w:rsidRDefault="00C066DB" w:rsidP="00C066DB">
      <w:pPr>
        <w:ind w:firstLineChars="200" w:firstLine="640"/>
        <w:rPr>
          <w:rFonts w:ascii="仿宋_GB2312" w:eastAsia="仿宋_GB2312"/>
          <w:sz w:val="32"/>
          <w:szCs w:val="32"/>
        </w:rPr>
      </w:pPr>
    </w:p>
    <w:sectPr w:rsidR="00C066DB" w:rsidRPr="006531AA" w:rsidSect="002778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861" w:rsidRDefault="00B56861" w:rsidP="006766E5">
      <w:r>
        <w:separator/>
      </w:r>
    </w:p>
  </w:endnote>
  <w:endnote w:type="continuationSeparator" w:id="1">
    <w:p w:rsidR="00B56861" w:rsidRDefault="00B56861" w:rsidP="006766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861" w:rsidRDefault="00B56861" w:rsidP="006766E5">
      <w:r>
        <w:separator/>
      </w:r>
    </w:p>
  </w:footnote>
  <w:footnote w:type="continuationSeparator" w:id="1">
    <w:p w:rsidR="00B56861" w:rsidRDefault="00B56861" w:rsidP="006766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66E5"/>
    <w:rsid w:val="001F182D"/>
    <w:rsid w:val="00211891"/>
    <w:rsid w:val="00232DF3"/>
    <w:rsid w:val="00277575"/>
    <w:rsid w:val="002778F9"/>
    <w:rsid w:val="00315D8F"/>
    <w:rsid w:val="003B25D7"/>
    <w:rsid w:val="003C62C8"/>
    <w:rsid w:val="00460002"/>
    <w:rsid w:val="00524CA1"/>
    <w:rsid w:val="0059154D"/>
    <w:rsid w:val="00620FCA"/>
    <w:rsid w:val="006531AA"/>
    <w:rsid w:val="006766E5"/>
    <w:rsid w:val="00721AD0"/>
    <w:rsid w:val="00820FEC"/>
    <w:rsid w:val="009C49BF"/>
    <w:rsid w:val="00AC6742"/>
    <w:rsid w:val="00AE1E5A"/>
    <w:rsid w:val="00B56861"/>
    <w:rsid w:val="00B94C20"/>
    <w:rsid w:val="00C066DB"/>
    <w:rsid w:val="00CD176F"/>
    <w:rsid w:val="00CE3287"/>
    <w:rsid w:val="00D96180"/>
    <w:rsid w:val="00DB166A"/>
    <w:rsid w:val="00E80CD7"/>
    <w:rsid w:val="00F25A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8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6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66E5"/>
    <w:rPr>
      <w:sz w:val="18"/>
      <w:szCs w:val="18"/>
    </w:rPr>
  </w:style>
  <w:style w:type="paragraph" w:styleId="a4">
    <w:name w:val="footer"/>
    <w:basedOn w:val="a"/>
    <w:link w:val="Char0"/>
    <w:uiPriority w:val="99"/>
    <w:unhideWhenUsed/>
    <w:rsid w:val="006766E5"/>
    <w:pPr>
      <w:tabs>
        <w:tab w:val="center" w:pos="4153"/>
        <w:tab w:val="right" w:pos="8306"/>
      </w:tabs>
      <w:snapToGrid w:val="0"/>
      <w:jc w:val="left"/>
    </w:pPr>
    <w:rPr>
      <w:sz w:val="18"/>
      <w:szCs w:val="18"/>
    </w:rPr>
  </w:style>
  <w:style w:type="character" w:customStyle="1" w:styleId="Char0">
    <w:name w:val="页脚 Char"/>
    <w:basedOn w:val="a0"/>
    <w:link w:val="a4"/>
    <w:uiPriority w:val="99"/>
    <w:rsid w:val="006766E5"/>
    <w:rPr>
      <w:sz w:val="18"/>
      <w:szCs w:val="18"/>
    </w:rPr>
  </w:style>
  <w:style w:type="paragraph" w:styleId="a5">
    <w:name w:val="Balloon Text"/>
    <w:basedOn w:val="a"/>
    <w:link w:val="Char1"/>
    <w:uiPriority w:val="99"/>
    <w:semiHidden/>
    <w:unhideWhenUsed/>
    <w:rsid w:val="00E80CD7"/>
    <w:rPr>
      <w:sz w:val="18"/>
      <w:szCs w:val="18"/>
    </w:rPr>
  </w:style>
  <w:style w:type="character" w:customStyle="1" w:styleId="Char1">
    <w:name w:val="批注框文本 Char"/>
    <w:basedOn w:val="a0"/>
    <w:link w:val="a5"/>
    <w:uiPriority w:val="99"/>
    <w:semiHidden/>
    <w:rsid w:val="00E80C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66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66E5"/>
    <w:rPr>
      <w:sz w:val="18"/>
      <w:szCs w:val="18"/>
    </w:rPr>
  </w:style>
  <w:style w:type="paragraph" w:styleId="a4">
    <w:name w:val="footer"/>
    <w:basedOn w:val="a"/>
    <w:link w:val="Char0"/>
    <w:uiPriority w:val="99"/>
    <w:unhideWhenUsed/>
    <w:rsid w:val="006766E5"/>
    <w:pPr>
      <w:tabs>
        <w:tab w:val="center" w:pos="4153"/>
        <w:tab w:val="right" w:pos="8306"/>
      </w:tabs>
      <w:snapToGrid w:val="0"/>
      <w:jc w:val="left"/>
    </w:pPr>
    <w:rPr>
      <w:sz w:val="18"/>
      <w:szCs w:val="18"/>
    </w:rPr>
  </w:style>
  <w:style w:type="character" w:customStyle="1" w:styleId="Char0">
    <w:name w:val="页脚 Char"/>
    <w:basedOn w:val="a0"/>
    <w:link w:val="a4"/>
    <w:uiPriority w:val="99"/>
    <w:rsid w:val="006766E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185</Words>
  <Characters>1056</Characters>
  <Application>Microsoft Office Word</Application>
  <DocSecurity>0</DocSecurity>
  <Lines>8</Lines>
  <Paragraphs>2</Paragraphs>
  <ScaleCrop>false</ScaleCrop>
  <Company>Dell</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10</cp:revision>
  <dcterms:created xsi:type="dcterms:W3CDTF">2015-04-24T07:00:00Z</dcterms:created>
  <dcterms:modified xsi:type="dcterms:W3CDTF">2015-05-21T07:41:00Z</dcterms:modified>
</cp:coreProperties>
</file>