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B3" w:rsidRDefault="00B917B3" w:rsidP="00766388">
      <w:pPr>
        <w:rPr>
          <w:b/>
          <w:sz w:val="32"/>
          <w:szCs w:val="32"/>
        </w:rPr>
      </w:pPr>
      <w:bookmarkStart w:id="0" w:name="_GoBack"/>
      <w:bookmarkEnd w:id="0"/>
    </w:p>
    <w:p w:rsidR="0087116A" w:rsidRDefault="00704E9D" w:rsidP="00704E9D">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A852B4" w:rsidRPr="00A852B4" w:rsidRDefault="00A852B4" w:rsidP="00704E9D">
      <w:pPr>
        <w:widowControl/>
        <w:adjustRightInd w:val="0"/>
        <w:snapToGrid w:val="0"/>
        <w:spacing w:line="560" w:lineRule="exact"/>
        <w:jc w:val="left"/>
        <w:rPr>
          <w:rFonts w:ascii="仿宋_GB2312" w:eastAsia="仿宋_GB2312"/>
          <w:bCs/>
          <w:color w:val="000000"/>
          <w:sz w:val="32"/>
          <w:szCs w:val="32"/>
        </w:rPr>
      </w:pPr>
    </w:p>
    <w:p w:rsidR="0029032B" w:rsidRDefault="00585ACC" w:rsidP="00041EDD">
      <w:pPr>
        <w:spacing w:beforeLines="50" w:before="156" w:line="500" w:lineRule="exact"/>
        <w:jc w:val="center"/>
        <w:rPr>
          <w:rFonts w:ascii="宋体" w:hAnsi="宋体"/>
          <w:b/>
          <w:sz w:val="44"/>
          <w:szCs w:val="44"/>
        </w:rPr>
      </w:pPr>
      <w:r w:rsidRPr="00585ACC">
        <w:rPr>
          <w:rFonts w:ascii="宋体" w:hAnsi="宋体" w:hint="eastAsia"/>
          <w:b/>
          <w:sz w:val="44"/>
          <w:szCs w:val="44"/>
        </w:rPr>
        <w:t>中山医学院教职工离职管理规定</w:t>
      </w:r>
    </w:p>
    <w:p w:rsidR="00585ACC" w:rsidRPr="00585ACC" w:rsidRDefault="00585ACC" w:rsidP="00041EDD">
      <w:pPr>
        <w:spacing w:beforeLines="50" w:before="156" w:line="500" w:lineRule="exact"/>
        <w:jc w:val="center"/>
        <w:rPr>
          <w:rFonts w:ascii="宋体" w:hAnsi="宋体"/>
          <w:b/>
          <w:sz w:val="44"/>
          <w:szCs w:val="44"/>
        </w:rPr>
      </w:pP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第一条  为进一步完善和规范我院教职工离岗后的相关工作，根据《中山大学教职工退休工作暂行办法》（中大人事[2003]27号）、《中山大学教职工延聘和返聘的暂行规定》（中大人事[2002]22号），结合我院的实际，特制订本规定。</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第二条  中山医学院离职教职工，是指因退休、调动、辞职、自动离职、免职等原因，脱离中山医学院工作岗位</w:t>
      </w:r>
      <w:r w:rsidR="00623513">
        <w:rPr>
          <w:rFonts w:ascii="仿宋_GB2312" w:eastAsia="仿宋_GB2312" w:hint="eastAsia"/>
          <w:sz w:val="32"/>
          <w:szCs w:val="32"/>
        </w:rPr>
        <w:t>的</w:t>
      </w:r>
      <w:r w:rsidR="00623513" w:rsidRPr="00585ACC">
        <w:rPr>
          <w:rFonts w:ascii="仿宋_GB2312" w:eastAsia="仿宋_GB2312" w:hint="eastAsia"/>
          <w:sz w:val="32"/>
          <w:szCs w:val="32"/>
        </w:rPr>
        <w:t>教职工</w:t>
      </w:r>
      <w:r w:rsidRPr="00585ACC">
        <w:rPr>
          <w:rFonts w:ascii="仿宋_GB2312" w:eastAsia="仿宋_GB2312" w:hint="eastAsia"/>
          <w:sz w:val="32"/>
          <w:szCs w:val="32"/>
        </w:rPr>
        <w:t xml:space="preserve">。 </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第三条  为</w:t>
      </w:r>
      <w:r w:rsidR="00623513">
        <w:rPr>
          <w:rFonts w:ascii="仿宋_GB2312" w:eastAsia="仿宋_GB2312" w:hint="eastAsia"/>
          <w:sz w:val="32"/>
          <w:szCs w:val="32"/>
        </w:rPr>
        <w:t>更好地为</w:t>
      </w:r>
      <w:r w:rsidRPr="00585ACC">
        <w:rPr>
          <w:rFonts w:ascii="仿宋_GB2312" w:eastAsia="仿宋_GB2312" w:hint="eastAsia"/>
          <w:sz w:val="32"/>
          <w:szCs w:val="32"/>
        </w:rPr>
        <w:t>离职教职工提供服务，学院人事管理部门原则上提前三个月进行预通知，履行我院离职管理相关规定以及相关事项办理程序的告知与指引。</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 xml:space="preserve">第四条   离职相关事项处理原则 </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（一）关于团队成员</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1、教授离职后，原则上不影响其团队成员中的青年教师与所在教研室或课程组的关系。学院人事管理部门</w:t>
      </w:r>
      <w:r w:rsidR="00623513">
        <w:rPr>
          <w:rFonts w:ascii="仿宋_GB2312" w:eastAsia="仿宋_GB2312" w:hint="eastAsia"/>
          <w:sz w:val="32"/>
          <w:szCs w:val="32"/>
        </w:rPr>
        <w:t>将</w:t>
      </w:r>
      <w:r w:rsidRPr="00585ACC">
        <w:rPr>
          <w:rFonts w:ascii="仿宋_GB2312" w:eastAsia="仿宋_GB2312" w:hint="eastAsia"/>
          <w:sz w:val="32"/>
          <w:szCs w:val="32"/>
        </w:rPr>
        <w:t>及时通知并鼓励青年教师加入到新的科研团队(要求讲师必须加入新的科研团队)， 科研团队负责人和青年教师实行双向选择。必要时，青年教师可申请由学院推荐或协调加入到</w:t>
      </w:r>
      <w:r w:rsidR="00623513">
        <w:rPr>
          <w:rFonts w:ascii="仿宋_GB2312" w:eastAsia="仿宋_GB2312" w:hint="eastAsia"/>
          <w:sz w:val="32"/>
          <w:szCs w:val="32"/>
        </w:rPr>
        <w:t>相关</w:t>
      </w:r>
      <w:r w:rsidRPr="00585ACC">
        <w:rPr>
          <w:rFonts w:ascii="仿宋_GB2312" w:eastAsia="仿宋_GB2312" w:hint="eastAsia"/>
          <w:sz w:val="32"/>
          <w:szCs w:val="32"/>
        </w:rPr>
        <w:lastRenderedPageBreak/>
        <w:t>团队。</w:t>
      </w:r>
    </w:p>
    <w:p w:rsidR="00585ACC" w:rsidRPr="00585ACC" w:rsidRDefault="00585ACC" w:rsidP="00623513">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2、教授离职前，由研究生工作管理部门负责离职教师的在读研究生的后续安排。刚入学或尚未开题的低年级研究生，可选择申请在本专业内转导师或由原导师与其他导师进行联合培养；所指导已开题的高年级研究生，可由该导师与其他导师进行联合培养。</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（二）关于在</w:t>
      </w:r>
      <w:proofErr w:type="gramStart"/>
      <w:r w:rsidRPr="00585ACC">
        <w:rPr>
          <w:rFonts w:ascii="仿宋_GB2312" w:eastAsia="仿宋_GB2312" w:hint="eastAsia"/>
          <w:sz w:val="32"/>
          <w:szCs w:val="32"/>
        </w:rPr>
        <w:t>研</w:t>
      </w:r>
      <w:proofErr w:type="gramEnd"/>
      <w:r w:rsidRPr="00585ACC">
        <w:rPr>
          <w:rFonts w:ascii="仿宋_GB2312" w:eastAsia="仿宋_GB2312" w:hint="eastAsia"/>
          <w:sz w:val="32"/>
          <w:szCs w:val="32"/>
        </w:rPr>
        <w:t>基金项目和未结题课题</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1、由学院科研管理部门负责协助做好离职教师在</w:t>
      </w:r>
      <w:proofErr w:type="gramStart"/>
      <w:r w:rsidRPr="00585ACC">
        <w:rPr>
          <w:rFonts w:ascii="仿宋_GB2312" w:eastAsia="仿宋_GB2312" w:hint="eastAsia"/>
          <w:sz w:val="32"/>
          <w:szCs w:val="32"/>
        </w:rPr>
        <w:t>研</w:t>
      </w:r>
      <w:proofErr w:type="gramEnd"/>
      <w:r w:rsidRPr="00585ACC">
        <w:rPr>
          <w:rFonts w:ascii="仿宋_GB2312" w:eastAsia="仿宋_GB2312" w:hint="eastAsia"/>
          <w:sz w:val="32"/>
          <w:szCs w:val="32"/>
        </w:rPr>
        <w:t>科研项目的后续管理。</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2、离职教职工在办理离职手续之前，均应妥善办理未结题科研项目（包括横向）的交接手续，委托他人办理者须有交接人双方签字的书面委托函。</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3、离职教职工的在</w:t>
      </w:r>
      <w:proofErr w:type="gramStart"/>
      <w:r w:rsidRPr="00585ACC">
        <w:rPr>
          <w:rFonts w:ascii="仿宋_GB2312" w:eastAsia="仿宋_GB2312" w:hint="eastAsia"/>
          <w:sz w:val="32"/>
          <w:szCs w:val="32"/>
        </w:rPr>
        <w:t>研</w:t>
      </w:r>
      <w:proofErr w:type="gramEnd"/>
      <w:r w:rsidRPr="00585ACC">
        <w:rPr>
          <w:rFonts w:ascii="仿宋_GB2312" w:eastAsia="仿宋_GB2312" w:hint="eastAsia"/>
          <w:sz w:val="32"/>
          <w:szCs w:val="32"/>
        </w:rPr>
        <w:t>纵向科研项目按项目主管部门的相关规定办理；横向经费按照《中山大学横向科研项目经费管理办法》执行。校内调动的教职工，其在</w:t>
      </w:r>
      <w:proofErr w:type="gramStart"/>
      <w:r w:rsidRPr="00585ACC">
        <w:rPr>
          <w:rFonts w:ascii="仿宋_GB2312" w:eastAsia="仿宋_GB2312" w:hint="eastAsia"/>
          <w:sz w:val="32"/>
          <w:szCs w:val="32"/>
        </w:rPr>
        <w:t>研</w:t>
      </w:r>
      <w:proofErr w:type="gramEnd"/>
      <w:r w:rsidRPr="00585ACC">
        <w:rPr>
          <w:rFonts w:ascii="仿宋_GB2312" w:eastAsia="仿宋_GB2312" w:hint="eastAsia"/>
          <w:sz w:val="32"/>
          <w:szCs w:val="32"/>
        </w:rPr>
        <w:t>科研项目可按学校相关规定协商办理。</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（三）关于仪器设备</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1、</w:t>
      </w:r>
      <w:r w:rsidR="00623513" w:rsidRPr="00585ACC">
        <w:rPr>
          <w:rFonts w:ascii="仿宋_GB2312" w:eastAsia="仿宋_GB2312" w:hint="eastAsia"/>
          <w:sz w:val="32"/>
          <w:szCs w:val="32"/>
        </w:rPr>
        <w:t>在人事处给学院下发相关教职工正式离职通知时</w:t>
      </w:r>
      <w:r w:rsidR="00623513">
        <w:rPr>
          <w:rFonts w:ascii="仿宋_GB2312" w:eastAsia="仿宋_GB2312" w:hint="eastAsia"/>
          <w:sz w:val="32"/>
          <w:szCs w:val="32"/>
        </w:rPr>
        <w:t>，</w:t>
      </w:r>
      <w:r w:rsidRPr="00585ACC">
        <w:rPr>
          <w:rFonts w:ascii="仿宋_GB2312" w:eastAsia="仿宋_GB2312" w:hint="eastAsia"/>
          <w:sz w:val="32"/>
          <w:szCs w:val="32"/>
        </w:rPr>
        <w:t>根据学校设备管理规定，学院设备秘书会同</w:t>
      </w:r>
      <w:r w:rsidR="00623513">
        <w:rPr>
          <w:rFonts w:ascii="仿宋_GB2312" w:eastAsia="仿宋_GB2312" w:hint="eastAsia"/>
          <w:sz w:val="32"/>
          <w:szCs w:val="32"/>
        </w:rPr>
        <w:t>相关</w:t>
      </w:r>
      <w:r w:rsidRPr="00585ACC">
        <w:rPr>
          <w:rFonts w:ascii="仿宋_GB2312" w:eastAsia="仿宋_GB2312" w:hint="eastAsia"/>
          <w:sz w:val="32"/>
          <w:szCs w:val="32"/>
        </w:rPr>
        <w:t>单位事务秘书、仪器设备负责人（本人或委托人）对所涉及到的设备进行“三方”资产清点。</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2、由学院设备和实验室管理部门协助离职教职工办理</w:t>
      </w:r>
      <w:r w:rsidRPr="00585ACC">
        <w:rPr>
          <w:rFonts w:ascii="仿宋_GB2312" w:eastAsia="仿宋_GB2312" w:hint="eastAsia"/>
          <w:sz w:val="32"/>
          <w:szCs w:val="32"/>
        </w:rPr>
        <w:lastRenderedPageBreak/>
        <w:t>仪器设备移交手续。</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3、学院按以下优先顺序处理离职教职工原有设备资产的调拨与移交问题：</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（1） 接收离职教职工原有团队中的青年教师或研究生的科研团队，可选择所需仪器设备进行调拨；</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 xml:space="preserve">（2）与离职教职工达成共识，意愿接收相关仪器设备的科研团队，可选择所需仪器设备进行调拨； </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 xml:space="preserve">（3）学院教学、科研公共支撑服务平台可选择需要的设备进行调拨； </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（4）面向全院公布设备清单，按提交申请的先后次序进行设备调拨。</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4、学院不划拨新的空间用于调拨设备的</w:t>
      </w:r>
      <w:r w:rsidR="00623513">
        <w:rPr>
          <w:rFonts w:ascii="仿宋_GB2312" w:eastAsia="仿宋_GB2312" w:hint="eastAsia"/>
          <w:sz w:val="32"/>
          <w:szCs w:val="32"/>
        </w:rPr>
        <w:t>放置</w:t>
      </w:r>
      <w:r w:rsidRPr="00585ACC">
        <w:rPr>
          <w:rFonts w:ascii="仿宋_GB2312" w:eastAsia="仿宋_GB2312" w:hint="eastAsia"/>
          <w:sz w:val="32"/>
          <w:szCs w:val="32"/>
        </w:rPr>
        <w:t>，所调拨的仪器设备需安置在接收者现有实验空间范围内。进入科研团队的青年教师需经所在科研团队负责人同意，学院方受理其设备调拨申请。</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 xml:space="preserve">（四）关于公房管理 </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1、离职教职工在办理</w:t>
      </w:r>
      <w:proofErr w:type="gramStart"/>
      <w:r w:rsidRPr="00585ACC">
        <w:rPr>
          <w:rFonts w:ascii="仿宋_GB2312" w:eastAsia="仿宋_GB2312" w:hint="eastAsia"/>
          <w:sz w:val="32"/>
          <w:szCs w:val="32"/>
        </w:rPr>
        <w:t>完相关</w:t>
      </w:r>
      <w:proofErr w:type="gramEnd"/>
      <w:r w:rsidRPr="00585ACC">
        <w:rPr>
          <w:rFonts w:ascii="仿宋_GB2312" w:eastAsia="仿宋_GB2312" w:hint="eastAsia"/>
          <w:sz w:val="32"/>
          <w:szCs w:val="32"/>
        </w:rPr>
        <w:t>离职手续后，</w:t>
      </w:r>
      <w:r w:rsidR="00623513" w:rsidRPr="00585ACC">
        <w:rPr>
          <w:rFonts w:ascii="仿宋_GB2312" w:eastAsia="仿宋_GB2312" w:hint="eastAsia"/>
          <w:sz w:val="32"/>
          <w:szCs w:val="32"/>
        </w:rPr>
        <w:t>其使用的办公室、实验室等公房资源</w:t>
      </w:r>
      <w:r w:rsidRPr="00585ACC">
        <w:rPr>
          <w:rFonts w:ascii="仿宋_GB2312" w:eastAsia="仿宋_GB2312" w:hint="eastAsia"/>
          <w:sz w:val="32"/>
          <w:szCs w:val="32"/>
        </w:rPr>
        <w:t>由学院办公室立即收回。</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2、如因在</w:t>
      </w:r>
      <w:proofErr w:type="gramStart"/>
      <w:r w:rsidRPr="00585ACC">
        <w:rPr>
          <w:rFonts w:ascii="仿宋_GB2312" w:eastAsia="仿宋_GB2312" w:hint="eastAsia"/>
          <w:sz w:val="32"/>
          <w:szCs w:val="32"/>
        </w:rPr>
        <w:t>研</w:t>
      </w:r>
      <w:proofErr w:type="gramEnd"/>
      <w:r w:rsidRPr="00585ACC">
        <w:rPr>
          <w:rFonts w:ascii="仿宋_GB2312" w:eastAsia="仿宋_GB2312" w:hint="eastAsia"/>
          <w:sz w:val="32"/>
          <w:szCs w:val="32"/>
        </w:rPr>
        <w:t>科研项目等特殊原因，无法立即交回原有办公室与实验室</w:t>
      </w:r>
      <w:r w:rsidR="00623513">
        <w:rPr>
          <w:rFonts w:ascii="仿宋_GB2312" w:eastAsia="仿宋_GB2312" w:hint="eastAsia"/>
          <w:sz w:val="32"/>
          <w:szCs w:val="32"/>
        </w:rPr>
        <w:t>的</w:t>
      </w:r>
      <w:r w:rsidRPr="00585ACC">
        <w:rPr>
          <w:rFonts w:ascii="仿宋_GB2312" w:eastAsia="仿宋_GB2312" w:hint="eastAsia"/>
          <w:sz w:val="32"/>
          <w:szCs w:val="32"/>
        </w:rPr>
        <w:t>，可向学院申请过渡期公房资源。过渡期公房资源有两种形式：一种是原有办公室与实验室资源，过渡期最长不超过三个月（自正式办理离职手续后当日算起）；</w:t>
      </w:r>
      <w:r w:rsidRPr="00585ACC">
        <w:rPr>
          <w:rFonts w:ascii="仿宋_GB2312" w:eastAsia="仿宋_GB2312" w:hint="eastAsia"/>
          <w:sz w:val="32"/>
          <w:szCs w:val="32"/>
        </w:rPr>
        <w:lastRenderedPageBreak/>
        <w:t>另一种是公共办公室和实验室资源，过渡期最长不超过一年（自正式办理离职手续后当日算起）。</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3、离职教职工的过渡期公房资源使用及管理按学院公房管理相关规定执行。</w:t>
      </w:r>
    </w:p>
    <w:p w:rsidR="00585ACC" w:rsidRPr="00585ACC" w:rsidRDefault="00585ACC" w:rsidP="00585ACC">
      <w:pPr>
        <w:spacing w:line="360" w:lineRule="auto"/>
        <w:ind w:firstLineChars="200" w:firstLine="640"/>
        <w:rPr>
          <w:rFonts w:ascii="仿宋_GB2312" w:eastAsia="仿宋_GB2312"/>
          <w:sz w:val="32"/>
          <w:szCs w:val="32"/>
        </w:rPr>
      </w:pPr>
      <w:r w:rsidRPr="00585ACC">
        <w:rPr>
          <w:rFonts w:ascii="仿宋_GB2312" w:eastAsia="仿宋_GB2312" w:hint="eastAsia"/>
          <w:sz w:val="32"/>
          <w:szCs w:val="32"/>
        </w:rPr>
        <w:t>第五条  本规定的解释权归中山医学院办公室，本规定自发布之日起实施。</w:t>
      </w:r>
    </w:p>
    <w:p w:rsidR="00A8607C" w:rsidRPr="00585ACC" w:rsidRDefault="00A8607C" w:rsidP="00585ACC">
      <w:pPr>
        <w:spacing w:line="360" w:lineRule="auto"/>
        <w:ind w:firstLineChars="200" w:firstLine="640"/>
        <w:rPr>
          <w:rFonts w:ascii="仿宋_GB2312" w:eastAsia="仿宋_GB2312"/>
          <w:sz w:val="32"/>
          <w:szCs w:val="32"/>
        </w:rPr>
      </w:pPr>
    </w:p>
    <w:sectPr w:rsidR="00A8607C" w:rsidRPr="00585ACC" w:rsidSect="0049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BE" w:rsidRDefault="005878BE" w:rsidP="00AD0BD0">
      <w:r>
        <w:separator/>
      </w:r>
    </w:p>
  </w:endnote>
  <w:endnote w:type="continuationSeparator" w:id="0">
    <w:p w:rsidR="005878BE" w:rsidRDefault="005878BE"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BE" w:rsidRDefault="005878BE" w:rsidP="00AD0BD0">
      <w:r>
        <w:separator/>
      </w:r>
    </w:p>
  </w:footnote>
  <w:footnote w:type="continuationSeparator" w:id="0">
    <w:p w:rsidR="005878BE" w:rsidRDefault="005878BE"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34"/>
    <w:multiLevelType w:val="hybridMultilevel"/>
    <w:tmpl w:val="FD228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F3"/>
    <w:multiLevelType w:val="hybridMultilevel"/>
    <w:tmpl w:val="8A64BCE8"/>
    <w:lvl w:ilvl="0" w:tplc="F2C659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848B7"/>
    <w:multiLevelType w:val="hybridMultilevel"/>
    <w:tmpl w:val="E3CEDB4E"/>
    <w:lvl w:ilvl="0" w:tplc="281E71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386D63"/>
    <w:multiLevelType w:val="hybridMultilevel"/>
    <w:tmpl w:val="714E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28662B"/>
    <w:multiLevelType w:val="hybridMultilevel"/>
    <w:tmpl w:val="12CC8A4A"/>
    <w:lvl w:ilvl="0" w:tplc="52A847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9360578"/>
    <w:multiLevelType w:val="hybridMultilevel"/>
    <w:tmpl w:val="D840C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721E6"/>
    <w:multiLevelType w:val="hybridMultilevel"/>
    <w:tmpl w:val="5602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3908BC"/>
    <w:multiLevelType w:val="hybridMultilevel"/>
    <w:tmpl w:val="9E0E0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EA284A"/>
    <w:multiLevelType w:val="hybridMultilevel"/>
    <w:tmpl w:val="AFD89EDE"/>
    <w:lvl w:ilvl="0" w:tplc="8C2CFF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7ED1514"/>
    <w:multiLevelType w:val="hybridMultilevel"/>
    <w:tmpl w:val="A98E5EE6"/>
    <w:lvl w:ilvl="0" w:tplc="9F9CD53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FF65F19"/>
    <w:multiLevelType w:val="hybridMultilevel"/>
    <w:tmpl w:val="324CD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9"/>
  </w:num>
  <w:num w:numId="5">
    <w:abstractNumId w:val="8"/>
  </w:num>
  <w:num w:numId="6">
    <w:abstractNumId w:val="0"/>
  </w:num>
  <w:num w:numId="7">
    <w:abstractNumId w:val="4"/>
  </w:num>
  <w:num w:numId="8">
    <w:abstractNumId w:val="2"/>
  </w:num>
  <w:num w:numId="9">
    <w:abstractNumId w:val="1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41EDD"/>
    <w:rsid w:val="000501D7"/>
    <w:rsid w:val="00050F18"/>
    <w:rsid w:val="00057089"/>
    <w:rsid w:val="00072AB4"/>
    <w:rsid w:val="00095BED"/>
    <w:rsid w:val="000A5696"/>
    <w:rsid w:val="000C094F"/>
    <w:rsid w:val="000E040B"/>
    <w:rsid w:val="000F6106"/>
    <w:rsid w:val="00114646"/>
    <w:rsid w:val="00117FE2"/>
    <w:rsid w:val="00132770"/>
    <w:rsid w:val="00151458"/>
    <w:rsid w:val="00152B22"/>
    <w:rsid w:val="00163319"/>
    <w:rsid w:val="00183F38"/>
    <w:rsid w:val="001A7C6E"/>
    <w:rsid w:val="001E4C70"/>
    <w:rsid w:val="001E654D"/>
    <w:rsid w:val="002234E4"/>
    <w:rsid w:val="00237FBE"/>
    <w:rsid w:val="0029032B"/>
    <w:rsid w:val="002C0FE1"/>
    <w:rsid w:val="002C452F"/>
    <w:rsid w:val="002E03C1"/>
    <w:rsid w:val="002F454E"/>
    <w:rsid w:val="00314D60"/>
    <w:rsid w:val="00316386"/>
    <w:rsid w:val="00340C21"/>
    <w:rsid w:val="003514A3"/>
    <w:rsid w:val="00375D4F"/>
    <w:rsid w:val="00376F89"/>
    <w:rsid w:val="003972D1"/>
    <w:rsid w:val="003A0D5E"/>
    <w:rsid w:val="003A6A6A"/>
    <w:rsid w:val="003D69C3"/>
    <w:rsid w:val="004522E0"/>
    <w:rsid w:val="00492F02"/>
    <w:rsid w:val="004B3507"/>
    <w:rsid w:val="004D3E65"/>
    <w:rsid w:val="004F473B"/>
    <w:rsid w:val="00500AA7"/>
    <w:rsid w:val="00522CF8"/>
    <w:rsid w:val="00540000"/>
    <w:rsid w:val="005710EC"/>
    <w:rsid w:val="00580479"/>
    <w:rsid w:val="00585ACC"/>
    <w:rsid w:val="005878BE"/>
    <w:rsid w:val="00587D86"/>
    <w:rsid w:val="005A6BC2"/>
    <w:rsid w:val="005B12CA"/>
    <w:rsid w:val="005E6DCC"/>
    <w:rsid w:val="005F2E79"/>
    <w:rsid w:val="00623513"/>
    <w:rsid w:val="00644796"/>
    <w:rsid w:val="0067452A"/>
    <w:rsid w:val="006A132A"/>
    <w:rsid w:val="006B77F4"/>
    <w:rsid w:val="006C1C1F"/>
    <w:rsid w:val="006C2A7B"/>
    <w:rsid w:val="00701DB0"/>
    <w:rsid w:val="00704E9D"/>
    <w:rsid w:val="007066F0"/>
    <w:rsid w:val="00715398"/>
    <w:rsid w:val="0075304C"/>
    <w:rsid w:val="00766388"/>
    <w:rsid w:val="007C3295"/>
    <w:rsid w:val="007F404E"/>
    <w:rsid w:val="007F6975"/>
    <w:rsid w:val="00800ABD"/>
    <w:rsid w:val="008010F8"/>
    <w:rsid w:val="00814331"/>
    <w:rsid w:val="00837553"/>
    <w:rsid w:val="00841656"/>
    <w:rsid w:val="00844B39"/>
    <w:rsid w:val="00864178"/>
    <w:rsid w:val="00867829"/>
    <w:rsid w:val="0087116A"/>
    <w:rsid w:val="0089251D"/>
    <w:rsid w:val="008C2638"/>
    <w:rsid w:val="008E0606"/>
    <w:rsid w:val="00901089"/>
    <w:rsid w:val="00916166"/>
    <w:rsid w:val="0091717F"/>
    <w:rsid w:val="0092361A"/>
    <w:rsid w:val="0093064C"/>
    <w:rsid w:val="00964ABC"/>
    <w:rsid w:val="0097104B"/>
    <w:rsid w:val="009800DB"/>
    <w:rsid w:val="009879D6"/>
    <w:rsid w:val="00991255"/>
    <w:rsid w:val="009B123D"/>
    <w:rsid w:val="009B6030"/>
    <w:rsid w:val="009E221A"/>
    <w:rsid w:val="00A10569"/>
    <w:rsid w:val="00A155FD"/>
    <w:rsid w:val="00A52106"/>
    <w:rsid w:val="00A55E48"/>
    <w:rsid w:val="00A61EED"/>
    <w:rsid w:val="00A83890"/>
    <w:rsid w:val="00A852B4"/>
    <w:rsid w:val="00A8607C"/>
    <w:rsid w:val="00A875FB"/>
    <w:rsid w:val="00A976DC"/>
    <w:rsid w:val="00AD0BD0"/>
    <w:rsid w:val="00AF3975"/>
    <w:rsid w:val="00AF765C"/>
    <w:rsid w:val="00B1355C"/>
    <w:rsid w:val="00B273FA"/>
    <w:rsid w:val="00B41C31"/>
    <w:rsid w:val="00B4377F"/>
    <w:rsid w:val="00B9176A"/>
    <w:rsid w:val="00B917B3"/>
    <w:rsid w:val="00BC48E0"/>
    <w:rsid w:val="00C20734"/>
    <w:rsid w:val="00C34E91"/>
    <w:rsid w:val="00C66D04"/>
    <w:rsid w:val="00C87EC3"/>
    <w:rsid w:val="00C9413A"/>
    <w:rsid w:val="00CA146F"/>
    <w:rsid w:val="00CA793C"/>
    <w:rsid w:val="00D21880"/>
    <w:rsid w:val="00D23661"/>
    <w:rsid w:val="00D53DBA"/>
    <w:rsid w:val="00D56791"/>
    <w:rsid w:val="00D96028"/>
    <w:rsid w:val="00DA0377"/>
    <w:rsid w:val="00DA2995"/>
    <w:rsid w:val="00DB50A5"/>
    <w:rsid w:val="00DE45B3"/>
    <w:rsid w:val="00DE7780"/>
    <w:rsid w:val="00DF56F8"/>
    <w:rsid w:val="00E00C12"/>
    <w:rsid w:val="00E4436A"/>
    <w:rsid w:val="00E65575"/>
    <w:rsid w:val="00E77479"/>
    <w:rsid w:val="00E8206F"/>
    <w:rsid w:val="00EB57DC"/>
    <w:rsid w:val="00ED19D4"/>
    <w:rsid w:val="00EE5385"/>
    <w:rsid w:val="00F057BD"/>
    <w:rsid w:val="00F06245"/>
    <w:rsid w:val="00F12AB5"/>
    <w:rsid w:val="00F23E54"/>
    <w:rsid w:val="00F37E09"/>
    <w:rsid w:val="00F41661"/>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1216</Characters>
  <Application>Microsoft Office Word</Application>
  <DocSecurity>0</DocSecurity>
  <Lines>10</Lines>
  <Paragraphs>2</Paragraphs>
  <ScaleCrop>false</ScaleCrop>
  <Company>China</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2</cp:revision>
  <cp:lastPrinted>2015-05-25T02:13:00Z</cp:lastPrinted>
  <dcterms:created xsi:type="dcterms:W3CDTF">2015-08-18T08:22:00Z</dcterms:created>
  <dcterms:modified xsi:type="dcterms:W3CDTF">2015-08-18T08:22:00Z</dcterms:modified>
</cp:coreProperties>
</file>