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FAA" w:rsidRPr="00B22ED5" w:rsidRDefault="00FB0FAA" w:rsidP="00FB0FAA">
      <w:pPr>
        <w:spacing w:line="360" w:lineRule="auto"/>
        <w:jc w:val="center"/>
        <w:rPr>
          <w:rFonts w:ascii="宋体" w:eastAsia="宋体" w:hAnsi="宋体"/>
          <w:sz w:val="44"/>
          <w:szCs w:val="44"/>
        </w:rPr>
      </w:pPr>
      <w:r w:rsidRPr="00B22ED5">
        <w:rPr>
          <w:rFonts w:ascii="宋体" w:eastAsia="宋体" w:hAnsi="宋体" w:hint="eastAsia"/>
          <w:sz w:val="44"/>
          <w:szCs w:val="44"/>
        </w:rPr>
        <w:t>中山医学院科技计划项目间接费用管理</w:t>
      </w:r>
    </w:p>
    <w:p w:rsidR="00FB0FAA" w:rsidRPr="00B22ED5" w:rsidRDefault="00FB0FAA" w:rsidP="00FB0FAA">
      <w:pPr>
        <w:spacing w:line="360" w:lineRule="auto"/>
        <w:jc w:val="center"/>
        <w:rPr>
          <w:rFonts w:ascii="宋体" w:eastAsia="宋体" w:hAnsi="宋体"/>
          <w:sz w:val="44"/>
          <w:szCs w:val="44"/>
        </w:rPr>
      </w:pPr>
      <w:r w:rsidRPr="00B22ED5">
        <w:rPr>
          <w:rFonts w:ascii="宋体" w:eastAsia="宋体" w:hAnsi="宋体" w:hint="eastAsia"/>
          <w:sz w:val="44"/>
          <w:szCs w:val="44"/>
        </w:rPr>
        <w:t>暂行办法</w:t>
      </w:r>
    </w:p>
    <w:p w:rsidR="00FB0FAA" w:rsidRDefault="00FB0FAA" w:rsidP="00FB0FAA">
      <w:pPr>
        <w:widowControl w:val="0"/>
        <w:pBdr>
          <w:bottom w:val="single" w:sz="6" w:space="20" w:color="EEEEEE"/>
        </w:pBdr>
        <w:shd w:val="clear" w:color="auto" w:fill="FFFFFF"/>
        <w:adjustRightInd w:val="0"/>
        <w:snapToGrid w:val="0"/>
        <w:spacing w:line="440" w:lineRule="exact"/>
        <w:jc w:val="center"/>
        <w:outlineLvl w:val="0"/>
        <w:rPr>
          <w:rFonts w:ascii="仿宋" w:eastAsia="仿宋" w:hAnsi="仿宋" w:cs="宋体"/>
          <w:color w:val="333333"/>
          <w:kern w:val="36"/>
          <w:sz w:val="28"/>
          <w:szCs w:val="28"/>
        </w:rPr>
      </w:pP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2"/>
        <w:outlineLvl w:val="0"/>
        <w:rPr>
          <w:rFonts w:ascii="仿宋" w:eastAsia="仿宋" w:hAnsi="仿宋" w:cs="宋体"/>
          <w:b/>
          <w:color w:val="333333"/>
          <w:kern w:val="0"/>
          <w:sz w:val="28"/>
          <w:szCs w:val="28"/>
        </w:rPr>
      </w:pPr>
      <w:r w:rsidRPr="00B22ED5">
        <w:rPr>
          <w:rFonts w:ascii="仿宋" w:eastAsia="仿宋" w:hAnsi="仿宋" w:cs="宋体" w:hint="eastAsia"/>
          <w:b/>
          <w:bCs/>
          <w:color w:val="333333"/>
          <w:kern w:val="0"/>
          <w:sz w:val="28"/>
          <w:szCs w:val="28"/>
        </w:rPr>
        <w:t>第一条</w:t>
      </w:r>
      <w:r w:rsidRPr="00B22ED5">
        <w:rPr>
          <w:rFonts w:ascii="Calibri" w:eastAsia="仿宋" w:hAnsi="Calibri" w:cs="Calibri"/>
          <w:color w:val="333333"/>
          <w:kern w:val="0"/>
          <w:sz w:val="28"/>
          <w:szCs w:val="28"/>
        </w:rPr>
        <w:t> </w:t>
      </w:r>
      <w:r w:rsidRPr="00B22ED5">
        <w:rPr>
          <w:rFonts w:ascii="仿宋" w:eastAsia="仿宋" w:hAnsi="仿宋" w:cs="宋体" w:hint="eastAsia"/>
          <w:color w:val="333333"/>
          <w:kern w:val="0"/>
          <w:sz w:val="28"/>
          <w:szCs w:val="28"/>
        </w:rPr>
        <w:t>为更好贯彻落实《中山大学科技计划项目间接费用管理暂行办法》（中大科研〔2016〕58号）文件精神，结合我院实际，特制定本暂行办法。</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2"/>
        <w:outlineLvl w:val="0"/>
        <w:rPr>
          <w:rFonts w:ascii="仿宋" w:eastAsia="仿宋" w:hAnsi="仿宋" w:cs="宋体"/>
          <w:color w:val="333333"/>
          <w:kern w:val="36"/>
          <w:sz w:val="28"/>
          <w:szCs w:val="28"/>
        </w:rPr>
      </w:pPr>
      <w:r w:rsidRPr="00B22ED5">
        <w:rPr>
          <w:rFonts w:ascii="仿宋" w:eastAsia="仿宋" w:hAnsi="仿宋" w:cs="宋体" w:hint="eastAsia"/>
          <w:b/>
          <w:bCs/>
          <w:color w:val="333333"/>
          <w:kern w:val="0"/>
          <w:sz w:val="28"/>
          <w:szCs w:val="28"/>
        </w:rPr>
        <w:t>第二条</w:t>
      </w:r>
      <w:r w:rsidRPr="00B22ED5">
        <w:rPr>
          <w:rFonts w:ascii="Calibri" w:eastAsia="仿宋" w:hAnsi="Calibri" w:cs="Calibri"/>
          <w:color w:val="333333"/>
          <w:kern w:val="0"/>
          <w:sz w:val="28"/>
          <w:szCs w:val="28"/>
        </w:rPr>
        <w:t> </w:t>
      </w:r>
      <w:r w:rsidRPr="00B22ED5">
        <w:rPr>
          <w:rFonts w:ascii="仿宋" w:eastAsia="仿宋" w:hAnsi="仿宋" w:cs="宋体" w:hint="eastAsia"/>
          <w:color w:val="333333"/>
          <w:kern w:val="0"/>
          <w:sz w:val="28"/>
          <w:szCs w:val="28"/>
        </w:rPr>
        <w:t>本暂行办法主要适用于2</w:t>
      </w:r>
      <w:r w:rsidRPr="00B22ED5">
        <w:rPr>
          <w:rFonts w:ascii="仿宋" w:eastAsia="仿宋" w:hAnsi="仿宋" w:cs="宋体"/>
          <w:color w:val="333333"/>
          <w:kern w:val="0"/>
          <w:sz w:val="28"/>
          <w:szCs w:val="28"/>
        </w:rPr>
        <w:t>015</w:t>
      </w:r>
      <w:r w:rsidRPr="00B22ED5">
        <w:rPr>
          <w:rFonts w:ascii="仿宋" w:eastAsia="仿宋" w:hAnsi="仿宋" w:cs="宋体" w:hint="eastAsia"/>
          <w:color w:val="333333"/>
          <w:kern w:val="0"/>
          <w:sz w:val="28"/>
          <w:szCs w:val="28"/>
        </w:rPr>
        <w:t>年</w:t>
      </w:r>
      <w:r w:rsidRPr="00B22ED5">
        <w:rPr>
          <w:rFonts w:ascii="仿宋" w:eastAsia="仿宋" w:hAnsi="仿宋" w:cs="宋体"/>
          <w:color w:val="333333"/>
          <w:kern w:val="0"/>
          <w:sz w:val="28"/>
          <w:szCs w:val="28"/>
        </w:rPr>
        <w:t>（</w:t>
      </w:r>
      <w:r w:rsidRPr="00B22ED5">
        <w:rPr>
          <w:rFonts w:ascii="仿宋" w:eastAsia="仿宋" w:hAnsi="仿宋" w:cs="宋体" w:hint="eastAsia"/>
          <w:color w:val="333333"/>
          <w:kern w:val="0"/>
          <w:sz w:val="28"/>
          <w:szCs w:val="28"/>
        </w:rPr>
        <w:t>含</w:t>
      </w:r>
      <w:r w:rsidRPr="00B22ED5">
        <w:rPr>
          <w:rFonts w:ascii="仿宋" w:eastAsia="仿宋" w:hAnsi="仿宋" w:cs="宋体"/>
          <w:color w:val="333333"/>
          <w:kern w:val="0"/>
          <w:sz w:val="28"/>
          <w:szCs w:val="28"/>
        </w:rPr>
        <w:t>）</w:t>
      </w:r>
      <w:r w:rsidRPr="00B22ED5">
        <w:rPr>
          <w:rFonts w:ascii="仿宋" w:eastAsia="仿宋" w:hAnsi="仿宋" w:cs="宋体" w:hint="eastAsia"/>
          <w:color w:val="333333"/>
          <w:kern w:val="0"/>
          <w:sz w:val="28"/>
          <w:szCs w:val="28"/>
        </w:rPr>
        <w:t>后立项</w:t>
      </w:r>
      <w:r w:rsidRPr="00B22ED5">
        <w:rPr>
          <w:rFonts w:ascii="仿宋" w:eastAsia="仿宋" w:hAnsi="仿宋" w:cs="宋体"/>
          <w:color w:val="333333"/>
          <w:kern w:val="0"/>
          <w:sz w:val="28"/>
          <w:szCs w:val="28"/>
        </w:rPr>
        <w:t>的国家自然科学基金资助项目</w:t>
      </w:r>
      <w:r w:rsidRPr="00B22ED5">
        <w:rPr>
          <w:rFonts w:ascii="仿宋" w:eastAsia="仿宋" w:hAnsi="仿宋" w:cs="宋体" w:hint="eastAsia"/>
          <w:color w:val="333333"/>
          <w:kern w:val="0"/>
          <w:sz w:val="28"/>
          <w:szCs w:val="28"/>
        </w:rPr>
        <w:t>，</w:t>
      </w:r>
      <w:r w:rsidRPr="00B22ED5">
        <w:rPr>
          <w:rFonts w:ascii="仿宋" w:eastAsia="仿宋" w:hAnsi="仿宋" w:cs="宋体"/>
          <w:color w:val="333333"/>
          <w:kern w:val="0"/>
          <w:sz w:val="28"/>
          <w:szCs w:val="28"/>
        </w:rPr>
        <w:t>以及</w:t>
      </w:r>
      <w:r w:rsidRPr="00B22ED5">
        <w:rPr>
          <w:rFonts w:ascii="仿宋" w:eastAsia="仿宋" w:hAnsi="仿宋" w:cs="宋体" w:hint="eastAsia"/>
          <w:color w:val="333333"/>
          <w:kern w:val="0"/>
          <w:sz w:val="28"/>
          <w:szCs w:val="28"/>
        </w:rPr>
        <w:t>2017年（含）后立项的各类有间接费用预算的科技计划项目。</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2"/>
        <w:outlineLvl w:val="0"/>
        <w:rPr>
          <w:rFonts w:ascii="仿宋" w:eastAsia="仿宋" w:hAnsi="仿宋" w:cs="宋体"/>
          <w:color w:val="333333"/>
          <w:kern w:val="0"/>
          <w:sz w:val="28"/>
          <w:szCs w:val="28"/>
        </w:rPr>
      </w:pPr>
      <w:r w:rsidRPr="00B22ED5">
        <w:rPr>
          <w:rFonts w:ascii="仿宋" w:eastAsia="仿宋" w:hAnsi="仿宋" w:cs="宋体" w:hint="eastAsia"/>
          <w:b/>
          <w:bCs/>
          <w:color w:val="333333"/>
          <w:kern w:val="0"/>
          <w:sz w:val="28"/>
          <w:szCs w:val="28"/>
        </w:rPr>
        <w:t>第三条</w:t>
      </w:r>
      <w:r w:rsidRPr="00B22ED5">
        <w:rPr>
          <w:rFonts w:ascii="仿宋" w:eastAsia="仿宋" w:hAnsi="仿宋" w:cs="宋体" w:hint="eastAsia"/>
          <w:color w:val="333333"/>
          <w:kern w:val="0"/>
          <w:sz w:val="28"/>
          <w:szCs w:val="28"/>
        </w:rPr>
        <w:t xml:space="preserve"> 间接费用是指我院主持或参与科研项目组织实施过程中发生的无法在直接费用中列支的相关费用，主要包括为项目研究提供的现有仪器设备及房屋，水、电、气等消耗，有关管理费用的补助支出，以及绩效支出等。绩效支出是指为提高科研工作的绩效安排的相关支出。</w:t>
      </w:r>
    </w:p>
    <w:p w:rsidR="00FB0FAA" w:rsidRPr="00B22ED5" w:rsidRDefault="00FB0FAA" w:rsidP="00FB0FAA">
      <w:pPr>
        <w:pStyle w:val="a3"/>
        <w:widowControl w:val="0"/>
        <w:pBdr>
          <w:bottom w:val="single" w:sz="6" w:space="20" w:color="EEEEEE"/>
        </w:pBdr>
        <w:shd w:val="clear" w:color="auto" w:fill="FFFFFF"/>
        <w:adjustRightInd w:val="0"/>
        <w:snapToGrid w:val="0"/>
        <w:spacing w:line="440" w:lineRule="exact"/>
        <w:ind w:firstLine="562"/>
        <w:outlineLvl w:val="0"/>
        <w:rPr>
          <w:rFonts w:ascii="仿宋" w:eastAsia="仿宋" w:hAnsi="仿宋" w:cs="宋体"/>
          <w:color w:val="333333"/>
          <w:kern w:val="0"/>
          <w:sz w:val="28"/>
          <w:szCs w:val="28"/>
        </w:rPr>
      </w:pPr>
      <w:r w:rsidRPr="00B22ED5">
        <w:rPr>
          <w:rFonts w:ascii="仿宋" w:eastAsia="仿宋" w:hAnsi="仿宋" w:cs="宋体" w:hint="eastAsia"/>
          <w:b/>
          <w:bCs/>
          <w:color w:val="333333"/>
          <w:kern w:val="0"/>
          <w:sz w:val="28"/>
          <w:szCs w:val="28"/>
        </w:rPr>
        <w:t>第四条</w:t>
      </w:r>
      <w:r w:rsidRPr="00B22ED5">
        <w:rPr>
          <w:rFonts w:ascii="仿宋" w:eastAsia="仿宋" w:hAnsi="仿宋" w:cs="宋体" w:hint="eastAsia"/>
          <w:color w:val="333333"/>
          <w:kern w:val="0"/>
          <w:sz w:val="28"/>
          <w:szCs w:val="28"/>
        </w:rPr>
        <w:t xml:space="preserve"> 按照学校文件规定，间接费用包括学校统筹部分和学院统筹部分，其中学校统筹部分占资助项目间接费用总额的30</w:t>
      </w:r>
      <w:r w:rsidRPr="00B22ED5">
        <w:rPr>
          <w:rFonts w:ascii="仿宋" w:eastAsia="仿宋" w:hAnsi="仿宋" w:cs="宋体"/>
          <w:color w:val="333333"/>
          <w:kern w:val="0"/>
          <w:sz w:val="28"/>
          <w:szCs w:val="28"/>
        </w:rPr>
        <w:t>%</w:t>
      </w:r>
      <w:r w:rsidRPr="00B22ED5">
        <w:rPr>
          <w:rFonts w:ascii="仿宋" w:eastAsia="仿宋" w:hAnsi="仿宋" w:cs="宋体" w:hint="eastAsia"/>
          <w:color w:val="333333"/>
          <w:kern w:val="0"/>
          <w:sz w:val="28"/>
          <w:szCs w:val="28"/>
        </w:rPr>
        <w:t>，学院统筹部分占资助项目间接费用总额的70</w:t>
      </w:r>
      <w:r w:rsidRPr="00B22ED5">
        <w:rPr>
          <w:rFonts w:ascii="仿宋" w:eastAsia="仿宋" w:hAnsi="仿宋" w:cs="宋体"/>
          <w:color w:val="333333"/>
          <w:kern w:val="0"/>
          <w:sz w:val="28"/>
          <w:szCs w:val="28"/>
        </w:rPr>
        <w:t>%</w:t>
      </w:r>
      <w:r w:rsidRPr="00B22ED5">
        <w:rPr>
          <w:rFonts w:ascii="仿宋" w:eastAsia="仿宋" w:hAnsi="仿宋" w:cs="宋体" w:hint="eastAsia"/>
          <w:color w:val="333333"/>
          <w:kern w:val="0"/>
          <w:sz w:val="28"/>
          <w:szCs w:val="28"/>
        </w:rPr>
        <w:t>。其中学院统筹部分按以下分配比例：学院管理绩效占</w:t>
      </w:r>
      <w:r w:rsidRPr="00B22ED5">
        <w:rPr>
          <w:rFonts w:ascii="仿宋" w:eastAsia="仿宋" w:hAnsi="仿宋" w:cs="宋体"/>
          <w:color w:val="333333"/>
          <w:kern w:val="0"/>
          <w:sz w:val="28"/>
          <w:szCs w:val="28"/>
        </w:rPr>
        <w:t>15%</w:t>
      </w:r>
      <w:r w:rsidRPr="00B22ED5">
        <w:rPr>
          <w:rFonts w:ascii="仿宋" w:eastAsia="仿宋" w:hAnsi="仿宋" w:cs="宋体" w:hint="eastAsia"/>
          <w:color w:val="333333"/>
          <w:kern w:val="0"/>
          <w:sz w:val="28"/>
          <w:szCs w:val="28"/>
        </w:rPr>
        <w:t>；</w:t>
      </w:r>
      <w:r w:rsidRPr="00B22ED5">
        <w:rPr>
          <w:rFonts w:ascii="仿宋" w:eastAsia="仿宋" w:hAnsi="仿宋" w:cs="宋体" w:hint="eastAsia"/>
          <w:kern w:val="0"/>
          <w:sz w:val="28"/>
          <w:szCs w:val="28"/>
        </w:rPr>
        <w:t>学术群体绩效占</w:t>
      </w:r>
      <w:r w:rsidRPr="00B22ED5">
        <w:rPr>
          <w:rFonts w:ascii="仿宋" w:eastAsia="仿宋" w:hAnsi="仿宋" w:cs="宋体"/>
          <w:kern w:val="0"/>
          <w:sz w:val="28"/>
          <w:szCs w:val="28"/>
        </w:rPr>
        <w:t>5%</w:t>
      </w:r>
      <w:r w:rsidRPr="00B22ED5">
        <w:rPr>
          <w:rFonts w:ascii="仿宋" w:eastAsia="仿宋" w:hAnsi="仿宋" w:cs="宋体" w:hint="eastAsia"/>
          <w:kern w:val="0"/>
          <w:sz w:val="28"/>
          <w:szCs w:val="28"/>
        </w:rPr>
        <w:t>，</w:t>
      </w:r>
      <w:r w:rsidRPr="00B22ED5">
        <w:rPr>
          <w:rFonts w:ascii="仿宋" w:eastAsia="仿宋" w:hAnsi="仿宋" w:cs="宋体" w:hint="eastAsia"/>
          <w:color w:val="333333"/>
          <w:kern w:val="0"/>
          <w:sz w:val="28"/>
          <w:szCs w:val="28"/>
        </w:rPr>
        <w:t>项目负责人统筹</w:t>
      </w:r>
      <w:r>
        <w:rPr>
          <w:rFonts w:ascii="仿宋" w:eastAsia="仿宋" w:hAnsi="仿宋" w:cs="宋体" w:hint="eastAsia"/>
          <w:color w:val="333333"/>
          <w:kern w:val="0"/>
          <w:sz w:val="28"/>
          <w:szCs w:val="28"/>
        </w:rPr>
        <w:t>部分</w:t>
      </w:r>
      <w:r w:rsidRPr="00B22ED5">
        <w:rPr>
          <w:rFonts w:ascii="仿宋" w:eastAsia="仿宋" w:hAnsi="仿宋" w:cs="宋体" w:hint="eastAsia"/>
          <w:color w:val="333333"/>
          <w:kern w:val="0"/>
          <w:sz w:val="28"/>
          <w:szCs w:val="28"/>
        </w:rPr>
        <w:t>占</w:t>
      </w:r>
      <w:r w:rsidRPr="00B22ED5">
        <w:rPr>
          <w:rFonts w:ascii="仿宋" w:eastAsia="仿宋" w:hAnsi="仿宋" w:cs="宋体"/>
          <w:color w:val="333333"/>
          <w:kern w:val="0"/>
          <w:sz w:val="28"/>
          <w:szCs w:val="28"/>
        </w:rPr>
        <w:t>50%</w:t>
      </w:r>
      <w:r w:rsidRPr="00B22ED5">
        <w:rPr>
          <w:rFonts w:ascii="仿宋" w:eastAsia="仿宋" w:hAnsi="仿宋" w:cs="宋体" w:hint="eastAsia"/>
          <w:color w:val="333333"/>
          <w:kern w:val="0"/>
          <w:sz w:val="28"/>
          <w:szCs w:val="28"/>
        </w:rPr>
        <w:t>。具体使用范围如下：</w:t>
      </w:r>
    </w:p>
    <w:p w:rsidR="00FB0FAA" w:rsidRPr="00B22ED5" w:rsidRDefault="00FB0FAA" w:rsidP="00FB0FAA">
      <w:pPr>
        <w:pStyle w:val="a3"/>
        <w:widowControl w:val="0"/>
        <w:numPr>
          <w:ilvl w:val="255"/>
          <w:numId w:val="0"/>
        </w:numPr>
        <w:pBdr>
          <w:bottom w:val="single" w:sz="6" w:space="20" w:color="EEEEEE"/>
        </w:pBdr>
        <w:shd w:val="clear" w:color="auto" w:fill="FFFFFF"/>
        <w:adjustRightInd w:val="0"/>
        <w:snapToGrid w:val="0"/>
        <w:spacing w:line="440" w:lineRule="exact"/>
        <w:ind w:firstLineChars="200" w:firstLine="560"/>
        <w:outlineLvl w:val="0"/>
        <w:rPr>
          <w:rFonts w:ascii="仿宋" w:eastAsia="仿宋" w:hAnsi="仿宋" w:cs="宋体"/>
          <w:color w:val="333333"/>
          <w:kern w:val="0"/>
          <w:sz w:val="28"/>
          <w:szCs w:val="28"/>
        </w:rPr>
      </w:pPr>
      <w:r w:rsidRPr="00B22ED5">
        <w:rPr>
          <w:rFonts w:ascii="仿宋" w:eastAsia="仿宋" w:hAnsi="仿宋" w:cs="宋体" w:hint="eastAsia"/>
          <w:color w:val="333333"/>
          <w:kern w:val="0"/>
          <w:sz w:val="28"/>
          <w:szCs w:val="28"/>
        </w:rPr>
        <w:t>（一）学院管理绩效</w:t>
      </w:r>
      <w:r w:rsidRPr="00B22ED5">
        <w:rPr>
          <w:rFonts w:ascii="仿宋" w:eastAsia="仿宋" w:hAnsi="仿宋" w:cs="宋体" w:hint="eastAsia"/>
          <w:color w:val="000000"/>
          <w:kern w:val="0"/>
          <w:sz w:val="28"/>
          <w:szCs w:val="28"/>
        </w:rPr>
        <w:t>主要用于学院管理奖励绩效及管理人</w:t>
      </w:r>
      <w:r w:rsidRPr="00B22ED5">
        <w:rPr>
          <w:rFonts w:ascii="仿宋" w:eastAsia="仿宋" w:hAnsi="仿宋" w:cs="宋体" w:hint="eastAsia"/>
          <w:color w:val="333333"/>
          <w:kern w:val="0"/>
          <w:sz w:val="28"/>
          <w:szCs w:val="28"/>
        </w:rPr>
        <w:t>员绩效；其中</w:t>
      </w:r>
      <w:r>
        <w:rPr>
          <w:rFonts w:ascii="仿宋" w:eastAsia="仿宋" w:hAnsi="仿宋" w:cs="宋体"/>
          <w:color w:val="333333"/>
          <w:kern w:val="0"/>
          <w:sz w:val="28"/>
          <w:szCs w:val="28"/>
        </w:rPr>
        <w:t>5</w:t>
      </w:r>
      <w:r w:rsidRPr="00B22ED5">
        <w:rPr>
          <w:rFonts w:ascii="仿宋" w:eastAsia="仿宋" w:hAnsi="仿宋" w:cs="宋体"/>
          <w:color w:val="333333"/>
          <w:kern w:val="0"/>
          <w:sz w:val="28"/>
          <w:szCs w:val="28"/>
        </w:rPr>
        <w:t>%为管理</w:t>
      </w:r>
      <w:r w:rsidRPr="00B22ED5">
        <w:rPr>
          <w:rFonts w:ascii="仿宋" w:eastAsia="仿宋" w:hAnsi="仿宋" w:cs="宋体" w:hint="eastAsia"/>
          <w:color w:val="333333"/>
          <w:kern w:val="0"/>
          <w:sz w:val="28"/>
          <w:szCs w:val="28"/>
        </w:rPr>
        <w:t>奖励绩效、</w:t>
      </w:r>
      <w:r>
        <w:rPr>
          <w:rFonts w:ascii="仿宋" w:eastAsia="仿宋" w:hAnsi="仿宋" w:cs="宋体"/>
          <w:color w:val="333333"/>
          <w:kern w:val="0"/>
          <w:sz w:val="28"/>
          <w:szCs w:val="28"/>
        </w:rPr>
        <w:t>10</w:t>
      </w:r>
      <w:r w:rsidRPr="00B22ED5">
        <w:rPr>
          <w:rFonts w:ascii="仿宋" w:eastAsia="仿宋" w:hAnsi="仿宋" w:cs="宋体"/>
          <w:color w:val="333333"/>
          <w:kern w:val="0"/>
          <w:sz w:val="28"/>
          <w:szCs w:val="28"/>
        </w:rPr>
        <w:t>%为</w:t>
      </w:r>
      <w:r>
        <w:rPr>
          <w:rFonts w:ascii="仿宋" w:eastAsia="仿宋" w:hAnsi="仿宋" w:cs="宋体" w:hint="eastAsia"/>
          <w:color w:val="333333"/>
          <w:kern w:val="0"/>
          <w:sz w:val="28"/>
          <w:szCs w:val="28"/>
        </w:rPr>
        <w:t>管理</w:t>
      </w:r>
      <w:r w:rsidRPr="00B22ED5">
        <w:rPr>
          <w:rFonts w:ascii="仿宋" w:eastAsia="仿宋" w:hAnsi="仿宋" w:cs="宋体"/>
          <w:color w:val="333333"/>
          <w:kern w:val="0"/>
          <w:sz w:val="28"/>
          <w:szCs w:val="28"/>
        </w:rPr>
        <w:t>人员绩效。管理</w:t>
      </w:r>
      <w:r w:rsidRPr="00B22ED5">
        <w:rPr>
          <w:rFonts w:ascii="仿宋" w:eastAsia="仿宋" w:hAnsi="仿宋" w:cs="宋体" w:hint="eastAsia"/>
          <w:color w:val="333333"/>
          <w:kern w:val="0"/>
          <w:sz w:val="28"/>
          <w:szCs w:val="28"/>
        </w:rPr>
        <w:t>奖励绩效主要用于学院科研指标、科研任务实现各环节中的</w:t>
      </w:r>
      <w:r w:rsidRPr="00B22ED5">
        <w:rPr>
          <w:rFonts w:ascii="仿宋" w:eastAsia="仿宋" w:hAnsi="仿宋" w:cs="宋体"/>
          <w:color w:val="333333"/>
          <w:kern w:val="0"/>
          <w:sz w:val="28"/>
          <w:szCs w:val="28"/>
        </w:rPr>
        <w:t>激励</w:t>
      </w:r>
      <w:r w:rsidRPr="00B22ED5">
        <w:rPr>
          <w:rFonts w:ascii="仿宋" w:eastAsia="仿宋" w:hAnsi="仿宋" w:cs="宋体" w:hint="eastAsia"/>
          <w:color w:val="333333"/>
          <w:kern w:val="0"/>
          <w:sz w:val="28"/>
          <w:szCs w:val="28"/>
        </w:rPr>
        <w:t>性绩效，项目组织活动经费，重大重点项目申报者以及</w:t>
      </w:r>
      <w:r w:rsidRPr="00B22ED5">
        <w:rPr>
          <w:rFonts w:ascii="仿宋" w:eastAsia="仿宋" w:hAnsi="仿宋" w:cs="宋体"/>
          <w:color w:val="333333"/>
          <w:kern w:val="0"/>
          <w:sz w:val="28"/>
          <w:szCs w:val="28"/>
        </w:rPr>
        <w:t>在</w:t>
      </w:r>
      <w:r w:rsidRPr="00B22ED5">
        <w:rPr>
          <w:rFonts w:ascii="仿宋" w:eastAsia="仿宋" w:hAnsi="仿宋" w:cs="宋体" w:hint="eastAsia"/>
          <w:color w:val="333333"/>
          <w:kern w:val="0"/>
          <w:sz w:val="28"/>
          <w:szCs w:val="28"/>
        </w:rPr>
        <w:t>重大重点项目申报中</w:t>
      </w:r>
      <w:r w:rsidRPr="00B22ED5">
        <w:rPr>
          <w:rFonts w:ascii="仿宋" w:eastAsia="仿宋" w:hAnsi="仿宋" w:cs="宋体"/>
          <w:color w:val="333333"/>
          <w:kern w:val="0"/>
          <w:sz w:val="28"/>
          <w:szCs w:val="28"/>
        </w:rPr>
        <w:t>做出</w:t>
      </w:r>
      <w:r w:rsidRPr="00B22ED5">
        <w:rPr>
          <w:rFonts w:ascii="仿宋" w:eastAsia="仿宋" w:hAnsi="仿宋" w:cs="宋体" w:hint="eastAsia"/>
          <w:color w:val="333333"/>
          <w:kern w:val="0"/>
          <w:sz w:val="28"/>
          <w:szCs w:val="28"/>
        </w:rPr>
        <w:t>实际贡献的</w:t>
      </w:r>
      <w:r w:rsidRPr="00B22ED5">
        <w:rPr>
          <w:rFonts w:ascii="仿宋" w:eastAsia="仿宋" w:hAnsi="仿宋" w:cs="宋体"/>
          <w:color w:val="333333"/>
          <w:kern w:val="0"/>
          <w:sz w:val="28"/>
          <w:szCs w:val="28"/>
        </w:rPr>
        <w:t>专家队伍</w:t>
      </w:r>
      <w:r w:rsidRPr="00B22ED5">
        <w:rPr>
          <w:rFonts w:ascii="仿宋" w:eastAsia="仿宋" w:hAnsi="仿宋" w:cs="宋体" w:hint="eastAsia"/>
          <w:color w:val="333333"/>
          <w:kern w:val="0"/>
          <w:sz w:val="28"/>
          <w:szCs w:val="28"/>
        </w:rPr>
        <w:t>和管理人员的绩效，按照“重贡献、重实效”的分配原则进行分配。</w:t>
      </w:r>
      <w:r>
        <w:rPr>
          <w:rFonts w:ascii="仿宋" w:eastAsia="仿宋" w:hAnsi="仿宋" w:cs="宋体" w:hint="eastAsia"/>
          <w:color w:val="333333"/>
          <w:kern w:val="0"/>
          <w:sz w:val="28"/>
          <w:szCs w:val="28"/>
        </w:rPr>
        <w:t>管理</w:t>
      </w:r>
      <w:r w:rsidRPr="00B22ED5">
        <w:rPr>
          <w:rFonts w:ascii="仿宋" w:eastAsia="仿宋" w:hAnsi="仿宋" w:cs="宋体"/>
          <w:color w:val="333333"/>
          <w:kern w:val="0"/>
          <w:sz w:val="28"/>
          <w:szCs w:val="28"/>
        </w:rPr>
        <w:t>人</w:t>
      </w:r>
      <w:r w:rsidRPr="00B22ED5">
        <w:rPr>
          <w:rFonts w:ascii="仿宋" w:eastAsia="仿宋" w:hAnsi="仿宋" w:cs="宋体" w:hint="eastAsia"/>
          <w:color w:val="333333"/>
          <w:kern w:val="0"/>
          <w:sz w:val="28"/>
          <w:szCs w:val="28"/>
        </w:rPr>
        <w:t>员</w:t>
      </w:r>
      <w:r w:rsidRPr="00B22ED5">
        <w:rPr>
          <w:rFonts w:ascii="仿宋" w:eastAsia="仿宋" w:hAnsi="仿宋" w:cs="宋体"/>
          <w:color w:val="333333"/>
          <w:kern w:val="0"/>
          <w:sz w:val="28"/>
          <w:szCs w:val="28"/>
        </w:rPr>
        <w:t>绩效</w:t>
      </w:r>
      <w:r w:rsidRPr="00B22ED5">
        <w:rPr>
          <w:rFonts w:ascii="仿宋" w:eastAsia="仿宋" w:hAnsi="仿宋" w:cs="宋体" w:hint="eastAsia"/>
          <w:color w:val="333333"/>
          <w:kern w:val="0"/>
          <w:sz w:val="28"/>
          <w:szCs w:val="28"/>
        </w:rPr>
        <w:t>主要用于从事学院管理工作人员的绩效发放。</w:t>
      </w:r>
    </w:p>
    <w:p w:rsidR="00FB0FAA" w:rsidRPr="00B22ED5" w:rsidRDefault="00FB0FAA" w:rsidP="00FB0FAA">
      <w:pPr>
        <w:pStyle w:val="a3"/>
        <w:widowControl w:val="0"/>
        <w:pBdr>
          <w:bottom w:val="single" w:sz="6" w:space="20" w:color="EEEEEE"/>
        </w:pBdr>
        <w:shd w:val="clear" w:color="auto" w:fill="FFFFFF"/>
        <w:adjustRightInd w:val="0"/>
        <w:snapToGrid w:val="0"/>
        <w:spacing w:line="440" w:lineRule="exact"/>
        <w:ind w:firstLine="560"/>
        <w:outlineLvl w:val="0"/>
        <w:rPr>
          <w:rFonts w:ascii="仿宋" w:eastAsia="仿宋" w:hAnsi="仿宋"/>
          <w:bCs/>
          <w:sz w:val="28"/>
          <w:szCs w:val="28"/>
        </w:rPr>
      </w:pPr>
      <w:r w:rsidRPr="00B22ED5">
        <w:rPr>
          <w:rFonts w:ascii="仿宋" w:eastAsia="仿宋" w:hAnsi="仿宋" w:cs="宋体" w:hint="eastAsia"/>
          <w:color w:val="000000"/>
          <w:kern w:val="0"/>
          <w:sz w:val="28"/>
          <w:szCs w:val="28"/>
        </w:rPr>
        <w:t>（二）</w:t>
      </w:r>
      <w:r w:rsidRPr="00B22ED5">
        <w:rPr>
          <w:rFonts w:ascii="仿宋" w:eastAsia="仿宋" w:hAnsi="仿宋" w:cs="宋体" w:hint="eastAsia"/>
          <w:kern w:val="0"/>
          <w:sz w:val="28"/>
          <w:szCs w:val="28"/>
        </w:rPr>
        <w:t>学术群体绩效</w:t>
      </w:r>
      <w:r w:rsidRPr="00B22ED5">
        <w:rPr>
          <w:rFonts w:ascii="仿宋" w:eastAsia="仿宋" w:hAnsi="仿宋" w:hint="eastAsia"/>
          <w:bCs/>
          <w:sz w:val="28"/>
          <w:szCs w:val="28"/>
        </w:rPr>
        <w:t>主要用于各学术群体组织科研项目或者帮扶青年教师撰写国家自然科学基金等活动经费，其中3%作为组织帮扶活动经费，剩余2%作为学院科研活动做出突出贡献学术群体的绩效奖励；</w:t>
      </w:r>
    </w:p>
    <w:p w:rsidR="00FB0FAA" w:rsidRPr="00B22ED5" w:rsidRDefault="00FB0FAA" w:rsidP="00FB0FAA">
      <w:pPr>
        <w:pStyle w:val="a3"/>
        <w:widowControl w:val="0"/>
        <w:pBdr>
          <w:bottom w:val="single" w:sz="6" w:space="20" w:color="EEEEEE"/>
        </w:pBdr>
        <w:shd w:val="clear" w:color="auto" w:fill="FFFFFF"/>
        <w:adjustRightInd w:val="0"/>
        <w:snapToGrid w:val="0"/>
        <w:spacing w:line="440" w:lineRule="exact"/>
        <w:ind w:firstLine="560"/>
        <w:outlineLvl w:val="0"/>
        <w:rPr>
          <w:rFonts w:ascii="仿宋" w:eastAsia="仿宋" w:hAnsi="仿宋" w:cs="宋体"/>
          <w:color w:val="333333"/>
          <w:kern w:val="0"/>
          <w:sz w:val="28"/>
          <w:szCs w:val="28"/>
        </w:rPr>
      </w:pPr>
      <w:r w:rsidRPr="00B22ED5">
        <w:rPr>
          <w:rFonts w:ascii="仿宋" w:eastAsia="仿宋" w:hAnsi="仿宋" w:hint="eastAsia"/>
          <w:bCs/>
          <w:sz w:val="28"/>
          <w:szCs w:val="28"/>
        </w:rPr>
        <w:lastRenderedPageBreak/>
        <w:t>（三）</w:t>
      </w:r>
      <w:r w:rsidRPr="00B22ED5">
        <w:rPr>
          <w:rFonts w:ascii="仿宋" w:eastAsia="仿宋" w:hAnsi="仿宋" w:cs="宋体" w:hint="eastAsia"/>
          <w:color w:val="333333"/>
          <w:kern w:val="0"/>
          <w:sz w:val="28"/>
          <w:szCs w:val="28"/>
        </w:rPr>
        <w:t>项目负责人统筹</w:t>
      </w:r>
      <w:r>
        <w:rPr>
          <w:rFonts w:ascii="仿宋" w:eastAsia="仿宋" w:hAnsi="仿宋" w:cs="宋体" w:hint="eastAsia"/>
          <w:color w:val="333333"/>
          <w:kern w:val="0"/>
          <w:sz w:val="28"/>
          <w:szCs w:val="28"/>
        </w:rPr>
        <w:t>部分</w:t>
      </w:r>
      <w:r w:rsidRPr="00B22ED5">
        <w:rPr>
          <w:rFonts w:ascii="仿宋" w:eastAsia="仿宋" w:hAnsi="仿宋" w:cs="宋体" w:hint="eastAsia"/>
          <w:color w:val="333333"/>
          <w:kern w:val="0"/>
          <w:sz w:val="28"/>
          <w:szCs w:val="28"/>
        </w:rPr>
        <w:t>主要用于对项目实施做出实际贡献人员的绩效支出</w:t>
      </w:r>
      <w:r>
        <w:rPr>
          <w:rFonts w:ascii="仿宋" w:eastAsia="仿宋" w:hAnsi="仿宋" w:cs="宋体" w:hint="eastAsia"/>
          <w:color w:val="333333"/>
          <w:kern w:val="0"/>
          <w:sz w:val="28"/>
          <w:szCs w:val="28"/>
        </w:rPr>
        <w:t>；</w:t>
      </w:r>
      <w:r w:rsidRPr="00B22ED5">
        <w:rPr>
          <w:rFonts w:ascii="仿宋" w:eastAsia="仿宋" w:hAnsi="仿宋" w:cs="宋体" w:hint="eastAsia"/>
          <w:color w:val="333333"/>
          <w:kern w:val="0"/>
          <w:sz w:val="28"/>
          <w:szCs w:val="28"/>
        </w:rPr>
        <w:t>以及科研活动中不能在</w:t>
      </w:r>
      <w:r w:rsidRPr="00B22ED5">
        <w:rPr>
          <w:rFonts w:ascii="仿宋" w:eastAsia="仿宋" w:hAnsi="仿宋" w:cs="宋体"/>
          <w:color w:val="333333"/>
          <w:kern w:val="0"/>
          <w:sz w:val="28"/>
          <w:szCs w:val="28"/>
        </w:rPr>
        <w:t>直接经费中支出的费用</w:t>
      </w:r>
      <w:r w:rsidRPr="00B22ED5">
        <w:rPr>
          <w:rFonts w:ascii="仿宋" w:eastAsia="仿宋" w:hAnsi="仿宋" w:cs="宋体" w:hint="eastAsia"/>
          <w:color w:val="333333"/>
          <w:kern w:val="0"/>
          <w:sz w:val="28"/>
          <w:szCs w:val="28"/>
        </w:rPr>
        <w:t>等</w:t>
      </w:r>
      <w:r>
        <w:rPr>
          <w:rFonts w:ascii="仿宋" w:eastAsia="仿宋" w:hAnsi="仿宋" w:cs="宋体" w:hint="eastAsia"/>
          <w:color w:val="333333"/>
          <w:kern w:val="0"/>
          <w:sz w:val="28"/>
          <w:szCs w:val="28"/>
        </w:rPr>
        <w:t>，</w:t>
      </w:r>
      <w:r w:rsidRPr="00B22ED5">
        <w:rPr>
          <w:rFonts w:ascii="仿宋" w:eastAsia="仿宋" w:hAnsi="仿宋" w:cs="宋体" w:hint="eastAsia"/>
          <w:color w:val="333333"/>
          <w:kern w:val="0"/>
          <w:sz w:val="28"/>
          <w:szCs w:val="28"/>
        </w:rPr>
        <w:t>主要包括为项目研究提供的现有仪器设备及房屋，水、电、气等消耗，有关管理费用的补助支出。</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2"/>
        <w:outlineLvl w:val="0"/>
        <w:rPr>
          <w:rFonts w:ascii="仿宋" w:eastAsia="仿宋" w:hAnsi="仿宋" w:cs="宋体"/>
          <w:kern w:val="36"/>
          <w:sz w:val="28"/>
          <w:szCs w:val="28"/>
        </w:rPr>
      </w:pPr>
      <w:r w:rsidRPr="00B22ED5">
        <w:rPr>
          <w:rFonts w:ascii="仿宋" w:eastAsia="仿宋" w:hAnsi="仿宋" w:cs="宋体" w:hint="eastAsia"/>
          <w:b/>
          <w:bCs/>
          <w:color w:val="333333"/>
          <w:kern w:val="0"/>
          <w:sz w:val="28"/>
          <w:szCs w:val="28"/>
        </w:rPr>
        <w:t>第五条</w:t>
      </w:r>
      <w:r w:rsidRPr="00B22ED5">
        <w:rPr>
          <w:rFonts w:ascii="Calibri" w:eastAsia="仿宋" w:hAnsi="Calibri" w:cs="Calibri"/>
          <w:color w:val="333333"/>
          <w:kern w:val="0"/>
          <w:sz w:val="28"/>
          <w:szCs w:val="28"/>
        </w:rPr>
        <w:t> </w:t>
      </w:r>
      <w:r w:rsidRPr="00B22ED5">
        <w:rPr>
          <w:rFonts w:ascii="仿宋" w:eastAsia="仿宋" w:hAnsi="仿宋" w:cs="宋体" w:hint="eastAsia"/>
          <w:color w:val="333333"/>
          <w:kern w:val="0"/>
          <w:sz w:val="28"/>
          <w:szCs w:val="28"/>
        </w:rPr>
        <w:t>间接费用一般按照国家以及地方或部门科研项目资金管理办法规定的比例进行核定并实行总额控制，</w:t>
      </w:r>
      <w:r w:rsidRPr="00B22ED5">
        <w:rPr>
          <w:rFonts w:ascii="仿宋" w:eastAsia="仿宋" w:hAnsi="仿宋" w:cs="宋体" w:hint="eastAsia"/>
          <w:kern w:val="0"/>
          <w:sz w:val="28"/>
          <w:szCs w:val="28"/>
        </w:rPr>
        <w:t>其中的绩效支出不再有比例限制（原有比例限制或定额的科研项目按相关规定或原预算核定）。</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2"/>
        <w:outlineLvl w:val="0"/>
        <w:rPr>
          <w:rFonts w:ascii="仿宋" w:eastAsia="仿宋" w:hAnsi="仿宋" w:cs="宋体"/>
          <w:kern w:val="0"/>
          <w:sz w:val="28"/>
          <w:szCs w:val="28"/>
        </w:rPr>
      </w:pPr>
      <w:r w:rsidRPr="00B22ED5">
        <w:rPr>
          <w:rFonts w:ascii="仿宋" w:eastAsia="仿宋" w:hAnsi="仿宋" w:cs="宋体" w:hint="eastAsia"/>
          <w:b/>
          <w:bCs/>
          <w:color w:val="333333"/>
          <w:kern w:val="0"/>
          <w:sz w:val="28"/>
          <w:szCs w:val="28"/>
        </w:rPr>
        <w:t>第六</w:t>
      </w:r>
      <w:r w:rsidRPr="00B22ED5">
        <w:rPr>
          <w:rFonts w:ascii="仿宋" w:eastAsia="仿宋" w:hAnsi="仿宋" w:cs="宋体"/>
          <w:b/>
          <w:bCs/>
          <w:color w:val="333333"/>
          <w:kern w:val="0"/>
          <w:sz w:val="28"/>
          <w:szCs w:val="28"/>
        </w:rPr>
        <w:t>条</w:t>
      </w:r>
      <w:r w:rsidRPr="00B22ED5">
        <w:rPr>
          <w:rFonts w:ascii="仿宋" w:eastAsia="仿宋" w:hAnsi="仿宋" w:cs="宋体" w:hint="eastAsia"/>
          <w:color w:val="333333"/>
          <w:kern w:val="0"/>
          <w:sz w:val="28"/>
          <w:szCs w:val="28"/>
        </w:rPr>
        <w:t xml:space="preserve"> </w:t>
      </w:r>
      <w:r w:rsidRPr="00B22ED5">
        <w:rPr>
          <w:rFonts w:ascii="仿宋" w:eastAsia="仿宋" w:hAnsi="仿宋" w:cs="宋体" w:hint="eastAsia"/>
          <w:kern w:val="0"/>
          <w:sz w:val="28"/>
          <w:szCs w:val="28"/>
        </w:rPr>
        <w:t>科研人员主持或参与科研项目编制间接费用预算应按相关规定比例上限做足间接费用预算，以利于学院为项目组织实施提供保障。</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2"/>
        <w:outlineLvl w:val="0"/>
        <w:rPr>
          <w:rFonts w:ascii="仿宋" w:eastAsia="仿宋" w:hAnsi="仿宋" w:cs="宋体"/>
          <w:color w:val="333333"/>
          <w:kern w:val="0"/>
          <w:sz w:val="28"/>
          <w:szCs w:val="28"/>
        </w:rPr>
      </w:pPr>
      <w:r w:rsidRPr="00B22ED5">
        <w:rPr>
          <w:rFonts w:ascii="仿宋" w:eastAsia="仿宋" w:hAnsi="仿宋" w:cs="宋体" w:hint="eastAsia"/>
          <w:b/>
          <w:bCs/>
          <w:color w:val="333333"/>
          <w:kern w:val="0"/>
          <w:sz w:val="28"/>
          <w:szCs w:val="28"/>
        </w:rPr>
        <w:t>第七条</w:t>
      </w:r>
      <w:r w:rsidRPr="00B22ED5">
        <w:rPr>
          <w:rFonts w:ascii="仿宋" w:eastAsia="仿宋" w:hAnsi="仿宋" w:cs="宋体" w:hint="eastAsia"/>
          <w:color w:val="333333"/>
          <w:kern w:val="0"/>
          <w:sz w:val="28"/>
          <w:szCs w:val="28"/>
        </w:rPr>
        <w:t xml:space="preserve"> 对于合作承担的科研项目间接费用，合作项目我方负责人要积极争取以保障学校及自身权益，并应在合作协议中说明各自比例。</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2"/>
        <w:outlineLvl w:val="0"/>
        <w:rPr>
          <w:rFonts w:ascii="仿宋" w:eastAsia="仿宋" w:hAnsi="仿宋" w:cs="宋体"/>
          <w:color w:val="333333"/>
          <w:kern w:val="0"/>
          <w:sz w:val="28"/>
          <w:szCs w:val="28"/>
        </w:rPr>
      </w:pPr>
      <w:r w:rsidRPr="00B22ED5">
        <w:rPr>
          <w:rFonts w:ascii="仿宋" w:eastAsia="仿宋" w:hAnsi="仿宋" w:cs="宋体" w:hint="eastAsia"/>
          <w:b/>
          <w:bCs/>
          <w:color w:val="333333"/>
          <w:kern w:val="0"/>
          <w:sz w:val="28"/>
          <w:szCs w:val="28"/>
        </w:rPr>
        <w:t>第八条</w:t>
      </w:r>
      <w:r w:rsidRPr="00B22ED5">
        <w:rPr>
          <w:rFonts w:ascii="Calibri" w:eastAsia="仿宋" w:hAnsi="Calibri" w:cs="Calibri"/>
          <w:color w:val="333333"/>
          <w:kern w:val="0"/>
          <w:sz w:val="28"/>
          <w:szCs w:val="28"/>
        </w:rPr>
        <w:t> </w:t>
      </w:r>
      <w:r w:rsidRPr="00B22ED5">
        <w:rPr>
          <w:rFonts w:ascii="仿宋" w:eastAsia="仿宋" w:hAnsi="仿宋" w:cs="宋体" w:hint="eastAsia"/>
          <w:color w:val="333333"/>
          <w:kern w:val="0"/>
          <w:sz w:val="28"/>
          <w:szCs w:val="28"/>
        </w:rPr>
        <w:t>科研间接费用绩效支出应在对科研工作进行绩效考核的基础上，按照“重贡献、重实效”的分配原则，项目负责人的绩效支出原则上占项目负责人统筹部分的</w:t>
      </w:r>
      <w:r w:rsidRPr="00B22ED5">
        <w:rPr>
          <w:rFonts w:ascii="仿宋" w:eastAsia="仿宋" w:hAnsi="仿宋" w:cs="宋体"/>
          <w:color w:val="333333"/>
          <w:kern w:val="0"/>
          <w:sz w:val="28"/>
          <w:szCs w:val="28"/>
        </w:rPr>
        <w:t>4</w:t>
      </w:r>
      <w:r w:rsidRPr="00B22ED5">
        <w:rPr>
          <w:rFonts w:ascii="仿宋" w:eastAsia="仿宋" w:hAnsi="仿宋" w:cs="宋体" w:hint="eastAsia"/>
          <w:color w:val="333333"/>
          <w:kern w:val="0"/>
          <w:sz w:val="28"/>
          <w:szCs w:val="28"/>
        </w:rPr>
        <w:t>0-</w:t>
      </w:r>
      <w:r w:rsidRPr="00B22ED5">
        <w:rPr>
          <w:rFonts w:ascii="仿宋" w:eastAsia="仿宋" w:hAnsi="仿宋" w:cs="宋体"/>
          <w:color w:val="333333"/>
          <w:kern w:val="0"/>
          <w:sz w:val="28"/>
          <w:szCs w:val="28"/>
        </w:rPr>
        <w:t>80</w:t>
      </w:r>
      <w:r w:rsidRPr="00B22ED5">
        <w:rPr>
          <w:rFonts w:ascii="仿宋" w:eastAsia="仿宋" w:hAnsi="仿宋" w:cs="宋体" w:hint="eastAsia"/>
          <w:color w:val="333333"/>
          <w:kern w:val="0"/>
          <w:sz w:val="28"/>
          <w:szCs w:val="28"/>
        </w:rPr>
        <w:t>%（只有一位科技人员承担的项目除外），由学院统一组织发放。发放对象为对项目执行做出实际贡献的人员（一般应为项目组成员和实际参与人员，学生除外）。</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2"/>
        <w:outlineLvl w:val="0"/>
        <w:rPr>
          <w:rFonts w:ascii="仿宋" w:eastAsia="仿宋" w:hAnsi="仿宋" w:cs="宋体"/>
          <w:color w:val="333333"/>
          <w:kern w:val="0"/>
          <w:sz w:val="28"/>
          <w:szCs w:val="28"/>
        </w:rPr>
      </w:pPr>
      <w:r w:rsidRPr="00B22ED5">
        <w:rPr>
          <w:rFonts w:ascii="仿宋" w:eastAsia="仿宋" w:hAnsi="仿宋" w:cs="宋体" w:hint="eastAsia"/>
          <w:b/>
          <w:bCs/>
          <w:color w:val="333333"/>
          <w:kern w:val="0"/>
          <w:sz w:val="28"/>
          <w:szCs w:val="28"/>
        </w:rPr>
        <w:t>第九</w:t>
      </w:r>
      <w:r w:rsidRPr="00B22ED5">
        <w:rPr>
          <w:rFonts w:ascii="仿宋" w:eastAsia="仿宋" w:hAnsi="仿宋" w:cs="宋体"/>
          <w:b/>
          <w:bCs/>
          <w:color w:val="333333"/>
          <w:kern w:val="0"/>
          <w:sz w:val="28"/>
          <w:szCs w:val="28"/>
        </w:rPr>
        <w:t>条</w:t>
      </w:r>
      <w:r w:rsidRPr="00B22ED5">
        <w:rPr>
          <w:rFonts w:ascii="仿宋" w:eastAsia="仿宋" w:hAnsi="仿宋" w:cs="宋体" w:hint="eastAsia"/>
          <w:color w:val="333333"/>
          <w:kern w:val="36"/>
          <w:sz w:val="28"/>
          <w:szCs w:val="28"/>
        </w:rPr>
        <w:t xml:space="preserve"> </w:t>
      </w:r>
      <w:r w:rsidRPr="00B22ED5">
        <w:rPr>
          <w:rFonts w:ascii="仿宋" w:eastAsia="仿宋" w:hAnsi="仿宋" w:cs="宋体" w:hint="eastAsia"/>
          <w:color w:val="333333"/>
          <w:kern w:val="0"/>
          <w:sz w:val="28"/>
          <w:szCs w:val="28"/>
        </w:rPr>
        <w:t>科研间接费用绩效支出发放规则：项目执行一年后根据进展情况开始发放绩效，项目中期检查前绩效支出不能超过50%，项目结题前绩效支出不能超过80%。未通过中期检查的项目，暂停发放绩效支出；因项目合同任务未完成而</w:t>
      </w:r>
      <w:r w:rsidRPr="00B22ED5">
        <w:rPr>
          <w:rFonts w:ascii="仿宋" w:eastAsia="仿宋" w:hAnsi="仿宋" w:cs="宋体"/>
          <w:color w:val="333333"/>
          <w:kern w:val="0"/>
          <w:sz w:val="28"/>
          <w:szCs w:val="28"/>
        </w:rPr>
        <w:t>导致</w:t>
      </w:r>
      <w:r w:rsidRPr="00B22ED5">
        <w:rPr>
          <w:rFonts w:ascii="仿宋" w:eastAsia="仿宋" w:hAnsi="仿宋" w:cs="宋体" w:hint="eastAsia"/>
          <w:color w:val="333333"/>
          <w:kern w:val="0"/>
          <w:sz w:val="28"/>
          <w:szCs w:val="28"/>
        </w:rPr>
        <w:t>项目不能</w:t>
      </w:r>
      <w:r w:rsidRPr="00B22ED5">
        <w:rPr>
          <w:rFonts w:ascii="仿宋" w:eastAsia="仿宋" w:hAnsi="仿宋" w:cs="宋体"/>
          <w:color w:val="333333"/>
          <w:kern w:val="0"/>
          <w:sz w:val="28"/>
          <w:szCs w:val="28"/>
        </w:rPr>
        <w:t>结题或者项目终止等</w:t>
      </w:r>
      <w:r w:rsidRPr="00B22ED5">
        <w:rPr>
          <w:rFonts w:ascii="仿宋" w:eastAsia="仿宋" w:hAnsi="仿宋" w:cs="宋体" w:hint="eastAsia"/>
          <w:color w:val="333333"/>
          <w:kern w:val="0"/>
          <w:sz w:val="28"/>
          <w:szCs w:val="28"/>
        </w:rPr>
        <w:t>情况者</w:t>
      </w:r>
      <w:r w:rsidRPr="00B22ED5">
        <w:rPr>
          <w:rFonts w:ascii="仿宋" w:eastAsia="仿宋" w:hAnsi="仿宋" w:cs="宋体"/>
          <w:color w:val="333333"/>
          <w:kern w:val="0"/>
          <w:sz w:val="28"/>
          <w:szCs w:val="28"/>
        </w:rPr>
        <w:t>，</w:t>
      </w:r>
      <w:r w:rsidRPr="00B22ED5">
        <w:rPr>
          <w:rFonts w:ascii="仿宋" w:eastAsia="仿宋" w:hAnsi="仿宋" w:cs="宋体" w:hint="eastAsia"/>
          <w:color w:val="333333"/>
          <w:kern w:val="0"/>
          <w:sz w:val="28"/>
          <w:szCs w:val="28"/>
        </w:rPr>
        <w:t>剩余的绩效不予发放。</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2"/>
        <w:outlineLvl w:val="0"/>
        <w:rPr>
          <w:rFonts w:ascii="仿宋" w:eastAsia="仿宋" w:hAnsi="仿宋" w:cs="宋体"/>
          <w:color w:val="333333"/>
          <w:kern w:val="0"/>
          <w:sz w:val="28"/>
          <w:szCs w:val="28"/>
        </w:rPr>
      </w:pPr>
      <w:r w:rsidRPr="00B22ED5">
        <w:rPr>
          <w:rFonts w:ascii="仿宋" w:eastAsia="仿宋" w:hAnsi="仿宋" w:cs="宋体" w:hint="eastAsia"/>
          <w:b/>
          <w:bCs/>
          <w:color w:val="333333"/>
          <w:kern w:val="0"/>
          <w:sz w:val="28"/>
          <w:szCs w:val="28"/>
        </w:rPr>
        <w:t>第十</w:t>
      </w:r>
      <w:r w:rsidRPr="00B22ED5">
        <w:rPr>
          <w:rFonts w:ascii="仿宋" w:eastAsia="仿宋" w:hAnsi="仿宋" w:cs="宋体"/>
          <w:b/>
          <w:bCs/>
          <w:color w:val="333333"/>
          <w:kern w:val="0"/>
          <w:sz w:val="28"/>
          <w:szCs w:val="28"/>
        </w:rPr>
        <w:t>条</w:t>
      </w:r>
      <w:r w:rsidRPr="00B22ED5">
        <w:rPr>
          <w:rFonts w:ascii="仿宋" w:eastAsia="仿宋" w:hAnsi="仿宋" w:cs="宋体" w:hint="eastAsia"/>
          <w:b/>
          <w:bCs/>
          <w:color w:val="333333"/>
          <w:kern w:val="0"/>
          <w:sz w:val="28"/>
          <w:szCs w:val="28"/>
        </w:rPr>
        <w:t xml:space="preserve"> </w:t>
      </w:r>
      <w:r w:rsidRPr="00B22ED5">
        <w:rPr>
          <w:rFonts w:ascii="仿宋" w:eastAsia="仿宋" w:hAnsi="仿宋" w:cs="宋体" w:hint="eastAsia"/>
          <w:color w:val="333333"/>
          <w:kern w:val="0"/>
          <w:sz w:val="28"/>
          <w:szCs w:val="28"/>
        </w:rPr>
        <w:t>科研间接费用绩效发放由学院</w:t>
      </w:r>
      <w:r w:rsidRPr="00B22ED5">
        <w:rPr>
          <w:rFonts w:ascii="仿宋" w:eastAsia="仿宋" w:hAnsi="仿宋" w:cs="宋体"/>
          <w:color w:val="333333"/>
          <w:kern w:val="0"/>
          <w:sz w:val="28"/>
          <w:szCs w:val="28"/>
        </w:rPr>
        <w:t>统筹安排，</w:t>
      </w:r>
      <w:r w:rsidRPr="00B22ED5">
        <w:rPr>
          <w:rFonts w:ascii="仿宋" w:eastAsia="仿宋" w:hAnsi="仿宋" w:cs="宋体" w:hint="eastAsia"/>
          <w:color w:val="333333"/>
          <w:kern w:val="0"/>
          <w:sz w:val="28"/>
          <w:szCs w:val="28"/>
        </w:rPr>
        <w:t>于每年12月集中发放。具体</w:t>
      </w:r>
      <w:r w:rsidRPr="00B22ED5">
        <w:rPr>
          <w:rFonts w:ascii="仿宋" w:eastAsia="仿宋" w:hAnsi="仿宋" w:cs="宋体"/>
          <w:color w:val="333333"/>
          <w:kern w:val="0"/>
          <w:sz w:val="28"/>
          <w:szCs w:val="28"/>
        </w:rPr>
        <w:t>流程如下：</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0"/>
        <w:outlineLvl w:val="0"/>
        <w:rPr>
          <w:rFonts w:ascii="仿宋" w:eastAsia="仿宋" w:hAnsi="仿宋" w:cs="宋体"/>
          <w:color w:val="333333"/>
          <w:kern w:val="0"/>
          <w:sz w:val="28"/>
          <w:szCs w:val="28"/>
        </w:rPr>
      </w:pPr>
      <w:r w:rsidRPr="00B22ED5">
        <w:rPr>
          <w:rFonts w:ascii="仿宋" w:eastAsia="仿宋" w:hAnsi="仿宋" w:cs="宋体" w:hint="eastAsia"/>
          <w:color w:val="333333"/>
          <w:kern w:val="0"/>
          <w:sz w:val="28"/>
          <w:szCs w:val="28"/>
        </w:rPr>
        <w:t>（一）项目负责人根据项目执行情况和预算提出申请、按要求填写《中山大学二级单位发放科研项目间接费用绩效支出申请表》并</w:t>
      </w:r>
      <w:r w:rsidRPr="00B22ED5">
        <w:rPr>
          <w:rFonts w:ascii="仿宋" w:eastAsia="仿宋" w:hAnsi="仿宋" w:cs="宋体"/>
          <w:color w:val="333333"/>
          <w:kern w:val="0"/>
          <w:sz w:val="28"/>
          <w:szCs w:val="28"/>
        </w:rPr>
        <w:t>提交</w:t>
      </w:r>
      <w:r w:rsidRPr="00B22ED5">
        <w:rPr>
          <w:rFonts w:ascii="仿宋" w:eastAsia="仿宋" w:hAnsi="仿宋" w:cs="宋体" w:hint="eastAsia"/>
          <w:color w:val="333333"/>
          <w:kern w:val="0"/>
          <w:sz w:val="28"/>
          <w:szCs w:val="28"/>
        </w:rPr>
        <w:t>相关证明材料；</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0"/>
        <w:outlineLvl w:val="0"/>
        <w:rPr>
          <w:rFonts w:ascii="仿宋" w:eastAsia="仿宋" w:hAnsi="仿宋" w:cs="宋体"/>
          <w:kern w:val="0"/>
          <w:sz w:val="28"/>
          <w:szCs w:val="28"/>
        </w:rPr>
      </w:pPr>
      <w:r w:rsidRPr="00B22ED5">
        <w:rPr>
          <w:rFonts w:ascii="仿宋" w:eastAsia="仿宋" w:hAnsi="仿宋" w:cs="宋体" w:hint="eastAsia"/>
          <w:color w:val="333333"/>
          <w:kern w:val="0"/>
          <w:sz w:val="28"/>
          <w:szCs w:val="28"/>
        </w:rPr>
        <w:t>（二）学院依据项目计划任务书(合同书)，预算书，项目研究</w:t>
      </w:r>
      <w:r w:rsidRPr="00B22ED5">
        <w:rPr>
          <w:rFonts w:ascii="仿宋" w:eastAsia="仿宋" w:hAnsi="仿宋" w:cs="宋体" w:hint="eastAsia"/>
          <w:color w:val="333333"/>
          <w:kern w:val="0"/>
          <w:sz w:val="28"/>
          <w:szCs w:val="28"/>
        </w:rPr>
        <w:lastRenderedPageBreak/>
        <w:t>进展、项目验收等情况，对其实际研究工作进行绩效考核，</w:t>
      </w:r>
      <w:r w:rsidRPr="00B22ED5">
        <w:rPr>
          <w:rFonts w:ascii="仿宋" w:eastAsia="仿宋" w:hAnsi="仿宋" w:cs="宋体" w:hint="eastAsia"/>
          <w:kern w:val="0"/>
          <w:sz w:val="28"/>
          <w:szCs w:val="28"/>
        </w:rPr>
        <w:t>并按要求将考核结果进行公示；</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0"/>
        <w:outlineLvl w:val="0"/>
        <w:rPr>
          <w:rFonts w:ascii="仿宋" w:eastAsia="仿宋" w:hAnsi="仿宋" w:cs="宋体"/>
          <w:color w:val="333333"/>
          <w:kern w:val="0"/>
          <w:sz w:val="28"/>
          <w:szCs w:val="28"/>
        </w:rPr>
      </w:pPr>
      <w:r w:rsidRPr="00B22ED5">
        <w:rPr>
          <w:rFonts w:ascii="仿宋" w:eastAsia="仿宋" w:hAnsi="仿宋" w:cs="宋体" w:hint="eastAsia"/>
          <w:color w:val="333333"/>
          <w:kern w:val="0"/>
          <w:sz w:val="28"/>
          <w:szCs w:val="28"/>
        </w:rPr>
        <w:t>（三）公示无异议后</w:t>
      </w:r>
      <w:r w:rsidRPr="00B22ED5">
        <w:rPr>
          <w:rFonts w:ascii="仿宋" w:eastAsia="仿宋" w:hAnsi="仿宋" w:cs="宋体"/>
          <w:color w:val="333333"/>
          <w:kern w:val="0"/>
          <w:sz w:val="28"/>
          <w:szCs w:val="28"/>
        </w:rPr>
        <w:t>，</w:t>
      </w:r>
      <w:r w:rsidRPr="00B22ED5">
        <w:rPr>
          <w:rFonts w:ascii="仿宋" w:eastAsia="仿宋" w:hAnsi="仿宋" w:cs="宋体" w:hint="eastAsia"/>
          <w:color w:val="333333"/>
          <w:kern w:val="0"/>
          <w:sz w:val="28"/>
          <w:szCs w:val="28"/>
        </w:rPr>
        <w:t>学院财务部门按规定业务流程办理发放。</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2"/>
        <w:outlineLvl w:val="0"/>
        <w:rPr>
          <w:rFonts w:ascii="仿宋" w:eastAsia="仿宋" w:hAnsi="仿宋" w:cs="宋体"/>
          <w:color w:val="333333"/>
          <w:kern w:val="0"/>
          <w:sz w:val="28"/>
          <w:szCs w:val="28"/>
        </w:rPr>
      </w:pPr>
      <w:r w:rsidRPr="00B22ED5">
        <w:rPr>
          <w:rFonts w:ascii="仿宋" w:eastAsia="仿宋" w:hAnsi="仿宋" w:cs="宋体" w:hint="eastAsia"/>
          <w:b/>
          <w:bCs/>
          <w:color w:val="333333"/>
          <w:kern w:val="0"/>
          <w:sz w:val="28"/>
          <w:szCs w:val="28"/>
        </w:rPr>
        <w:t>第十一条</w:t>
      </w:r>
      <w:r w:rsidRPr="00B22ED5">
        <w:rPr>
          <w:rFonts w:ascii="Calibri" w:eastAsia="仿宋" w:hAnsi="Calibri" w:cs="Calibri"/>
          <w:color w:val="333333"/>
          <w:kern w:val="0"/>
          <w:sz w:val="28"/>
          <w:szCs w:val="28"/>
        </w:rPr>
        <w:t> </w:t>
      </w:r>
      <w:r w:rsidRPr="00B22ED5">
        <w:rPr>
          <w:rFonts w:ascii="仿宋" w:eastAsia="仿宋" w:hAnsi="仿宋" w:cs="宋体"/>
          <w:color w:val="333333"/>
          <w:kern w:val="0"/>
          <w:sz w:val="28"/>
          <w:szCs w:val="28"/>
        </w:rPr>
        <w:t xml:space="preserve"> </w:t>
      </w:r>
      <w:r w:rsidRPr="00B22ED5">
        <w:rPr>
          <w:rFonts w:ascii="仿宋" w:eastAsia="仿宋" w:hAnsi="仿宋" w:cs="宋体" w:hint="eastAsia"/>
          <w:color w:val="333333"/>
          <w:kern w:val="0"/>
          <w:sz w:val="28"/>
          <w:szCs w:val="28"/>
        </w:rPr>
        <w:t>学院是项目资金管理的责任主体，按要求于每年1月15日前</w:t>
      </w:r>
      <w:r w:rsidRPr="00B22ED5">
        <w:rPr>
          <w:rFonts w:ascii="仿宋" w:eastAsia="仿宋" w:hAnsi="仿宋" w:cs="宋体"/>
          <w:color w:val="333333"/>
          <w:kern w:val="0"/>
          <w:sz w:val="28"/>
          <w:szCs w:val="28"/>
        </w:rPr>
        <w:t>向</w:t>
      </w:r>
      <w:r w:rsidRPr="00B22ED5">
        <w:rPr>
          <w:rFonts w:ascii="仿宋" w:eastAsia="仿宋" w:hAnsi="仿宋" w:cs="宋体" w:hint="eastAsia"/>
          <w:color w:val="333333"/>
          <w:kern w:val="0"/>
          <w:sz w:val="28"/>
          <w:szCs w:val="28"/>
        </w:rPr>
        <w:t>学校</w:t>
      </w:r>
      <w:r w:rsidRPr="00B22ED5">
        <w:rPr>
          <w:rFonts w:ascii="仿宋" w:eastAsia="仿宋" w:hAnsi="仿宋" w:cs="宋体"/>
          <w:color w:val="333333"/>
          <w:kern w:val="0"/>
          <w:sz w:val="28"/>
          <w:szCs w:val="28"/>
        </w:rPr>
        <w:t>提交</w:t>
      </w:r>
      <w:r w:rsidRPr="00B22ED5">
        <w:rPr>
          <w:rFonts w:ascii="仿宋" w:eastAsia="仿宋" w:hAnsi="仿宋" w:cs="宋体" w:hint="eastAsia"/>
          <w:color w:val="333333"/>
          <w:kern w:val="0"/>
          <w:sz w:val="28"/>
          <w:szCs w:val="28"/>
        </w:rPr>
        <w:t>上一年度科技计划项目间接费用管理年度报告，对本单位间接费用管理和使用情况进行检查和监督。各项目负责人应按要求每年向学院提交上一年度科技计划项目间接费用管理年度报告以及年度绩效发放汇总清单。</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2"/>
        <w:outlineLvl w:val="0"/>
        <w:rPr>
          <w:rFonts w:ascii="仿宋" w:eastAsia="仿宋" w:hAnsi="仿宋" w:cs="宋体"/>
          <w:color w:val="333333"/>
          <w:kern w:val="0"/>
          <w:sz w:val="28"/>
          <w:szCs w:val="28"/>
        </w:rPr>
      </w:pPr>
      <w:r w:rsidRPr="00B22ED5">
        <w:rPr>
          <w:rFonts w:ascii="仿宋" w:eastAsia="仿宋" w:hAnsi="仿宋" w:cs="宋体" w:hint="eastAsia"/>
          <w:b/>
          <w:bCs/>
          <w:color w:val="333333"/>
          <w:kern w:val="0"/>
          <w:sz w:val="28"/>
          <w:szCs w:val="28"/>
        </w:rPr>
        <w:t xml:space="preserve">第十二条 </w:t>
      </w:r>
      <w:r w:rsidRPr="00B22ED5">
        <w:rPr>
          <w:rFonts w:ascii="Calibri" w:eastAsia="仿宋" w:hAnsi="Calibri" w:cs="Calibri"/>
          <w:color w:val="333333"/>
          <w:kern w:val="0"/>
          <w:sz w:val="28"/>
          <w:szCs w:val="28"/>
        </w:rPr>
        <w:t> </w:t>
      </w:r>
      <w:r w:rsidRPr="00B22ED5">
        <w:rPr>
          <w:rFonts w:ascii="仿宋" w:eastAsia="仿宋" w:hAnsi="仿宋" w:cs="宋体" w:hint="eastAsia"/>
          <w:color w:val="333333"/>
          <w:kern w:val="0"/>
          <w:sz w:val="28"/>
          <w:szCs w:val="28"/>
        </w:rPr>
        <w:t>在项目执行过程中，间接费用额度不得调整，但因发生下列情况的，依托单位的间接费用将随之调整：</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0"/>
        <w:outlineLvl w:val="0"/>
        <w:rPr>
          <w:rFonts w:ascii="仿宋" w:eastAsia="仿宋" w:hAnsi="仿宋" w:cs="宋体"/>
          <w:color w:val="333333"/>
          <w:kern w:val="0"/>
          <w:sz w:val="28"/>
          <w:szCs w:val="28"/>
        </w:rPr>
      </w:pPr>
      <w:r w:rsidRPr="00B22ED5">
        <w:rPr>
          <w:rFonts w:ascii="仿宋" w:eastAsia="仿宋" w:hAnsi="仿宋" w:cs="宋体" w:hint="eastAsia"/>
          <w:color w:val="333333"/>
          <w:kern w:val="0"/>
          <w:sz w:val="28"/>
          <w:szCs w:val="28"/>
        </w:rPr>
        <w:t>（一）项目依托单位发生变更的项目，已拨付的间接费用仍留在原单位，未拨付的间接费用拨至新单位；（二）因故缓拨直接费用的项目，同时缓拨其间接费用；</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0"/>
        <w:outlineLvl w:val="0"/>
        <w:rPr>
          <w:rFonts w:ascii="仿宋" w:eastAsia="仿宋" w:hAnsi="仿宋" w:cs="宋体"/>
          <w:color w:val="333333"/>
          <w:kern w:val="0"/>
          <w:sz w:val="28"/>
          <w:szCs w:val="28"/>
        </w:rPr>
      </w:pPr>
      <w:r w:rsidRPr="00B22ED5">
        <w:rPr>
          <w:rFonts w:ascii="仿宋" w:eastAsia="仿宋" w:hAnsi="仿宋" w:cs="宋体" w:hint="eastAsia"/>
          <w:color w:val="333333"/>
          <w:kern w:val="0"/>
          <w:sz w:val="28"/>
          <w:szCs w:val="28"/>
        </w:rPr>
        <w:t>（三）因故终止执行停拨直接费用的项目，同时停拨其间接费用；</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0"/>
        <w:outlineLvl w:val="0"/>
        <w:rPr>
          <w:rFonts w:ascii="仿宋" w:eastAsia="仿宋" w:hAnsi="仿宋" w:cs="宋体"/>
          <w:color w:val="333333"/>
          <w:kern w:val="0"/>
          <w:sz w:val="28"/>
          <w:szCs w:val="28"/>
        </w:rPr>
      </w:pPr>
      <w:r w:rsidRPr="00B22ED5">
        <w:rPr>
          <w:rFonts w:ascii="仿宋" w:eastAsia="仿宋" w:hAnsi="仿宋" w:cs="宋体" w:hint="eastAsia"/>
          <w:color w:val="333333"/>
          <w:kern w:val="0"/>
          <w:sz w:val="28"/>
          <w:szCs w:val="28"/>
        </w:rPr>
        <w:t>（四）因故被撤销的项目，停拨未拨间接费用，并收回已经拨付的间接费用；</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0"/>
        <w:outlineLvl w:val="0"/>
        <w:rPr>
          <w:rFonts w:ascii="仿宋" w:eastAsia="仿宋" w:hAnsi="仿宋" w:cs="宋体"/>
          <w:color w:val="333333"/>
          <w:kern w:val="0"/>
          <w:sz w:val="28"/>
          <w:szCs w:val="28"/>
        </w:rPr>
      </w:pPr>
      <w:r w:rsidRPr="00B22ED5">
        <w:rPr>
          <w:rFonts w:ascii="仿宋" w:eastAsia="仿宋" w:hAnsi="仿宋" w:cs="宋体" w:hint="eastAsia"/>
          <w:color w:val="333333"/>
          <w:kern w:val="0"/>
          <w:sz w:val="28"/>
          <w:szCs w:val="28"/>
        </w:rPr>
        <w:t>（五）因项目执行不利或材料报送不及时或者</w:t>
      </w:r>
      <w:r w:rsidRPr="00B22ED5">
        <w:rPr>
          <w:rFonts w:ascii="仿宋" w:eastAsia="仿宋" w:hAnsi="仿宋" w:cs="宋体"/>
          <w:color w:val="333333"/>
          <w:kern w:val="0"/>
          <w:sz w:val="28"/>
          <w:szCs w:val="28"/>
        </w:rPr>
        <w:t>其它原因</w:t>
      </w:r>
      <w:r w:rsidRPr="00B22ED5">
        <w:rPr>
          <w:rFonts w:ascii="仿宋" w:eastAsia="仿宋" w:hAnsi="仿宋" w:cs="宋体" w:hint="eastAsia"/>
          <w:color w:val="333333"/>
          <w:kern w:val="0"/>
          <w:sz w:val="28"/>
          <w:szCs w:val="28"/>
        </w:rPr>
        <w:t>不发放的绩效支出，由学院统筹使用。</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2"/>
        <w:outlineLvl w:val="0"/>
        <w:rPr>
          <w:rFonts w:ascii="仿宋" w:eastAsia="仿宋" w:hAnsi="仿宋" w:cs="宋体"/>
          <w:color w:val="333333"/>
          <w:kern w:val="0"/>
          <w:sz w:val="28"/>
          <w:szCs w:val="28"/>
        </w:rPr>
      </w:pPr>
      <w:r w:rsidRPr="00B22ED5">
        <w:rPr>
          <w:rFonts w:ascii="仿宋" w:eastAsia="仿宋" w:hAnsi="仿宋" w:cs="宋体" w:hint="eastAsia"/>
          <w:b/>
          <w:bCs/>
          <w:color w:val="333333"/>
          <w:kern w:val="0"/>
          <w:sz w:val="28"/>
          <w:szCs w:val="28"/>
        </w:rPr>
        <w:t>第十三条</w:t>
      </w:r>
      <w:r w:rsidRPr="00B22ED5">
        <w:rPr>
          <w:rFonts w:ascii="Calibri" w:eastAsia="仿宋" w:hAnsi="Calibri" w:cs="Calibri"/>
          <w:color w:val="333333"/>
          <w:kern w:val="0"/>
          <w:sz w:val="28"/>
          <w:szCs w:val="28"/>
        </w:rPr>
        <w:t> </w:t>
      </w:r>
      <w:r w:rsidRPr="00B22ED5">
        <w:rPr>
          <w:rFonts w:ascii="仿宋" w:eastAsia="仿宋" w:hAnsi="仿宋" w:cs="宋体" w:hint="eastAsia"/>
          <w:color w:val="333333"/>
          <w:kern w:val="0"/>
          <w:sz w:val="28"/>
          <w:szCs w:val="28"/>
        </w:rPr>
        <w:t xml:space="preserve"> 项目负责人应依法使用项目间接费用，并认真遵守项目间接费用管理的有关规定。相关责任人对违反项目间接费用管理所导致的后果承担责任。对于违规使用间接费用的项目负责人，学院将核减或停拨其间接费用。情节严重的，学院</w:t>
      </w:r>
      <w:r w:rsidRPr="00B22ED5">
        <w:rPr>
          <w:rFonts w:ascii="仿宋" w:eastAsia="仿宋" w:hAnsi="仿宋" w:cs="宋体"/>
          <w:color w:val="333333"/>
          <w:kern w:val="0"/>
          <w:sz w:val="28"/>
          <w:szCs w:val="28"/>
        </w:rPr>
        <w:t>有</w:t>
      </w:r>
      <w:r w:rsidRPr="00B22ED5">
        <w:rPr>
          <w:rFonts w:ascii="仿宋" w:eastAsia="仿宋" w:hAnsi="仿宋" w:cs="宋体" w:hint="eastAsia"/>
          <w:color w:val="333333"/>
          <w:kern w:val="0"/>
          <w:sz w:val="28"/>
          <w:szCs w:val="28"/>
        </w:rPr>
        <w:t>权要求返还已拨间接费用。</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2"/>
        <w:outlineLvl w:val="0"/>
        <w:rPr>
          <w:rFonts w:ascii="仿宋" w:eastAsia="仿宋" w:hAnsi="仿宋" w:cs="宋体"/>
          <w:color w:val="333333"/>
          <w:kern w:val="0"/>
          <w:sz w:val="28"/>
          <w:szCs w:val="28"/>
        </w:rPr>
      </w:pPr>
      <w:r w:rsidRPr="00B22ED5">
        <w:rPr>
          <w:rFonts w:ascii="仿宋" w:eastAsia="仿宋" w:hAnsi="仿宋" w:cs="宋体" w:hint="eastAsia"/>
          <w:b/>
          <w:bCs/>
          <w:color w:val="333333"/>
          <w:kern w:val="0"/>
          <w:sz w:val="28"/>
          <w:szCs w:val="28"/>
        </w:rPr>
        <w:t xml:space="preserve">第十四条 </w:t>
      </w:r>
      <w:r w:rsidRPr="00B22ED5">
        <w:rPr>
          <w:rFonts w:ascii="Calibri" w:eastAsia="仿宋" w:hAnsi="Calibri" w:cs="Calibri"/>
          <w:color w:val="333333"/>
          <w:kern w:val="0"/>
          <w:sz w:val="28"/>
          <w:szCs w:val="28"/>
        </w:rPr>
        <w:t> </w:t>
      </w:r>
      <w:r w:rsidRPr="00B22ED5">
        <w:rPr>
          <w:rFonts w:ascii="仿宋" w:eastAsia="仿宋" w:hAnsi="仿宋" w:cs="宋体" w:hint="eastAsia"/>
          <w:color w:val="333333"/>
          <w:kern w:val="0"/>
          <w:sz w:val="28"/>
          <w:szCs w:val="28"/>
        </w:rPr>
        <w:t>本办法由中山医学院党政办公室负责解释。本办法未尽事宜</w:t>
      </w:r>
      <w:r w:rsidRPr="00B22ED5">
        <w:rPr>
          <w:rFonts w:ascii="仿宋" w:eastAsia="仿宋" w:hAnsi="仿宋" w:cs="宋体"/>
          <w:color w:val="333333"/>
          <w:kern w:val="0"/>
          <w:sz w:val="28"/>
          <w:szCs w:val="28"/>
        </w:rPr>
        <w:t>按照学校</w:t>
      </w:r>
      <w:r w:rsidRPr="00B22ED5">
        <w:rPr>
          <w:rFonts w:ascii="仿宋" w:eastAsia="仿宋" w:hAnsi="仿宋" w:cs="宋体" w:hint="eastAsia"/>
          <w:color w:val="333333"/>
          <w:kern w:val="0"/>
          <w:sz w:val="28"/>
          <w:szCs w:val="28"/>
        </w:rPr>
        <w:t>《中山大学科技计划项目间接费用管理暂行办法》（中大科研〔2016〕58号）以及有关事项的通知要求办理</w:t>
      </w:r>
      <w:r w:rsidRPr="00B22ED5">
        <w:rPr>
          <w:rFonts w:ascii="仿宋" w:eastAsia="仿宋" w:hAnsi="仿宋" w:cs="宋体"/>
          <w:color w:val="333333"/>
          <w:kern w:val="0"/>
          <w:sz w:val="28"/>
          <w:szCs w:val="28"/>
        </w:rPr>
        <w:t>。</w:t>
      </w:r>
    </w:p>
    <w:p w:rsidR="00FB0FAA" w:rsidRPr="00B22ED5" w:rsidRDefault="00FB0FAA" w:rsidP="00FB0FAA">
      <w:pPr>
        <w:widowControl w:val="0"/>
        <w:pBdr>
          <w:bottom w:val="single" w:sz="6" w:space="20" w:color="EEEEEE"/>
        </w:pBdr>
        <w:shd w:val="clear" w:color="auto" w:fill="FFFFFF"/>
        <w:adjustRightInd w:val="0"/>
        <w:snapToGrid w:val="0"/>
        <w:spacing w:line="440" w:lineRule="exact"/>
        <w:ind w:firstLineChars="200" w:firstLine="562"/>
        <w:outlineLvl w:val="0"/>
        <w:rPr>
          <w:rFonts w:ascii="仿宋" w:eastAsia="仿宋" w:hAnsi="仿宋" w:cs="宋体"/>
          <w:color w:val="333333"/>
          <w:kern w:val="0"/>
          <w:sz w:val="28"/>
          <w:szCs w:val="28"/>
        </w:rPr>
      </w:pPr>
      <w:r w:rsidRPr="00B22ED5">
        <w:rPr>
          <w:rFonts w:ascii="仿宋" w:eastAsia="仿宋" w:hAnsi="仿宋" w:cs="宋体" w:hint="eastAsia"/>
          <w:b/>
          <w:bCs/>
          <w:color w:val="333333"/>
          <w:kern w:val="0"/>
          <w:sz w:val="28"/>
          <w:szCs w:val="28"/>
        </w:rPr>
        <w:t>第十五条</w:t>
      </w:r>
      <w:r w:rsidRPr="00B22ED5">
        <w:rPr>
          <w:rFonts w:ascii="Calibri" w:eastAsia="仿宋" w:hAnsi="Calibri" w:cs="Calibri"/>
          <w:color w:val="333333"/>
          <w:kern w:val="0"/>
          <w:sz w:val="28"/>
          <w:szCs w:val="28"/>
        </w:rPr>
        <w:t> </w:t>
      </w:r>
      <w:r w:rsidRPr="00B22ED5">
        <w:rPr>
          <w:rFonts w:ascii="仿宋" w:eastAsia="仿宋" w:hAnsi="仿宋" w:cs="宋体"/>
          <w:color w:val="333333"/>
          <w:kern w:val="0"/>
          <w:sz w:val="28"/>
          <w:szCs w:val="28"/>
        </w:rPr>
        <w:t xml:space="preserve"> </w:t>
      </w:r>
      <w:r w:rsidRPr="00B22ED5">
        <w:rPr>
          <w:rFonts w:ascii="仿宋" w:eastAsia="仿宋" w:hAnsi="仿宋" w:cs="宋体" w:hint="eastAsia"/>
          <w:color w:val="333333"/>
          <w:kern w:val="0"/>
          <w:sz w:val="28"/>
          <w:szCs w:val="28"/>
        </w:rPr>
        <w:t>本办法自发文之日起执行。学院原有相关规定与本办法不一致的，以本办法为准。</w:t>
      </w:r>
    </w:p>
    <w:p w:rsidR="00B76748" w:rsidRPr="00FB0FAA" w:rsidRDefault="00B76748">
      <w:bookmarkStart w:id="0" w:name="_GoBack"/>
      <w:bookmarkEnd w:id="0"/>
    </w:p>
    <w:sectPr w:rsidR="00B76748" w:rsidRPr="00FB0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AA"/>
    <w:rsid w:val="00B76748"/>
    <w:rsid w:val="00FB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3C295-317A-4729-BAC4-153DE9D1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FAA"/>
    <w:pPr>
      <w:spacing w:line="200" w:lineRule="exact"/>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F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PGOS</dc:creator>
  <cp:keywords/>
  <dc:description/>
  <cp:lastModifiedBy>PGOS</cp:lastModifiedBy>
  <cp:revision>1</cp:revision>
  <dcterms:created xsi:type="dcterms:W3CDTF">2018-12-19T08:36:00Z</dcterms:created>
  <dcterms:modified xsi:type="dcterms:W3CDTF">2018-12-19T08:36:00Z</dcterms:modified>
</cp:coreProperties>
</file>