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黑体" w:hAnsi="黑体" w:eastAsia="黑体"/>
          <w:b/>
          <w:bCs/>
          <w:spacing w:val="-6"/>
          <w:sz w:val="32"/>
        </w:rPr>
      </w:pPr>
      <w:r>
        <w:rPr>
          <w:rFonts w:hint="eastAsia" w:ascii="黑体" w:hAnsi="黑体" w:eastAsia="黑体"/>
          <w:b/>
          <w:bCs/>
          <w:spacing w:val="-6"/>
          <w:sz w:val="32"/>
        </w:rPr>
        <w:t>附件4：科学出版社医学类专业教材第2主编、副主编、编委登记表</w:t>
      </w:r>
    </w:p>
    <w:p>
      <w:pPr>
        <w:ind w:left="172" w:leftChars="82" w:firstLine="453" w:firstLineChars="162"/>
        <w:rPr>
          <w:rFonts w:eastAsia="黑体"/>
          <w:sz w:val="28"/>
        </w:rPr>
      </w:pPr>
      <w:r>
        <w:rPr>
          <w:rFonts w:hint="eastAsia" w:eastAsia="黑体"/>
          <w:sz w:val="28"/>
        </w:rPr>
        <w:t xml:space="preserve">推荐院校：中山大学                              </w:t>
      </w:r>
      <w:r>
        <w:rPr>
          <w:rFonts w:eastAsia="黑体"/>
          <w:sz w:val="28"/>
        </w:rPr>
        <w:t xml:space="preserve"> </w:t>
      </w:r>
      <w:r>
        <w:rPr>
          <w:rFonts w:hint="eastAsia" w:eastAsia="黑体"/>
          <w:sz w:val="28"/>
        </w:rPr>
        <w:t>填表日期：</w:t>
      </w:r>
      <w:bookmarkStart w:id="0" w:name="pindex37"/>
      <w:bookmarkEnd w:id="0"/>
      <w:r>
        <w:rPr>
          <w:rFonts w:hint="eastAsia" w:eastAsia="黑体"/>
          <w:sz w:val="28"/>
        </w:rPr>
        <w:t>2021-06-06</w:t>
      </w:r>
    </w:p>
    <w:tbl>
      <w:tblPr>
        <w:tblStyle w:val="5"/>
        <w:tblW w:w="10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440"/>
        <w:gridCol w:w="490"/>
        <w:gridCol w:w="585"/>
        <w:gridCol w:w="190"/>
        <w:gridCol w:w="796"/>
        <w:gridCol w:w="255"/>
        <w:gridCol w:w="1161"/>
        <w:gridCol w:w="481"/>
        <w:gridCol w:w="399"/>
        <w:gridCol w:w="814"/>
        <w:gridCol w:w="62"/>
        <w:gridCol w:w="347"/>
        <w:gridCol w:w="398"/>
        <w:gridCol w:w="51"/>
        <w:gridCol w:w="14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0" w:type="dxa"/>
            <w:vAlign w:val="center"/>
          </w:tcPr>
          <w:p>
            <w:pPr>
              <w:ind w:left="72" w:hanging="72" w:hangingChars="30"/>
              <w:jc w:val="center"/>
              <w:rPr>
                <w:rFonts w:ascii="黑体" w:eastAsia="黑体"/>
                <w:sz w:val="24"/>
              </w:rPr>
            </w:pPr>
            <w:r>
              <w:rPr>
                <w:rFonts w:hint="eastAsia" w:ascii="黑体" w:eastAsia="黑体"/>
                <w:sz w:val="24"/>
              </w:rPr>
              <w:t>姓名</w:t>
            </w:r>
          </w:p>
        </w:tc>
        <w:tc>
          <w:tcPr>
            <w:tcW w:w="1930" w:type="dxa"/>
            <w:gridSpan w:val="2"/>
            <w:vAlign w:val="center"/>
          </w:tcPr>
          <w:p>
            <w:pPr>
              <w:jc w:val="center"/>
              <w:rPr>
                <w:rFonts w:ascii="黑体" w:eastAsia="黑体"/>
                <w:sz w:val="24"/>
              </w:rPr>
            </w:pPr>
            <w:r>
              <w:rPr>
                <w:rFonts w:hint="eastAsia" w:ascii="黑体" w:eastAsia="黑体"/>
                <w:sz w:val="24"/>
              </w:rPr>
              <w:t>秦丽娜</w:t>
            </w:r>
          </w:p>
        </w:tc>
        <w:tc>
          <w:tcPr>
            <w:tcW w:w="775" w:type="dxa"/>
            <w:gridSpan w:val="2"/>
            <w:vAlign w:val="center"/>
          </w:tcPr>
          <w:p>
            <w:pPr>
              <w:jc w:val="center"/>
              <w:rPr>
                <w:rFonts w:ascii="黑体" w:eastAsia="黑体"/>
                <w:sz w:val="24"/>
              </w:rPr>
            </w:pPr>
            <w:r>
              <w:rPr>
                <w:rFonts w:hint="eastAsia" w:ascii="黑体" w:eastAsia="黑体"/>
                <w:sz w:val="24"/>
              </w:rPr>
              <w:t>性别</w:t>
            </w:r>
          </w:p>
        </w:tc>
        <w:tc>
          <w:tcPr>
            <w:tcW w:w="796" w:type="dxa"/>
            <w:vAlign w:val="center"/>
          </w:tcPr>
          <w:p>
            <w:pPr>
              <w:jc w:val="center"/>
              <w:rPr>
                <w:rFonts w:ascii="黑体" w:eastAsia="黑体"/>
                <w:sz w:val="24"/>
              </w:rPr>
            </w:pPr>
            <w:r>
              <w:rPr>
                <w:rFonts w:hint="eastAsia" w:ascii="黑体" w:eastAsia="黑体"/>
                <w:sz w:val="24"/>
              </w:rPr>
              <w:t>女</w:t>
            </w:r>
          </w:p>
        </w:tc>
        <w:tc>
          <w:tcPr>
            <w:tcW w:w="1416" w:type="dxa"/>
            <w:gridSpan w:val="2"/>
            <w:vAlign w:val="center"/>
          </w:tcPr>
          <w:p>
            <w:pPr>
              <w:jc w:val="center"/>
              <w:rPr>
                <w:rFonts w:ascii="黑体" w:eastAsia="黑体"/>
                <w:sz w:val="24"/>
              </w:rPr>
            </w:pPr>
            <w:r>
              <w:rPr>
                <w:rFonts w:hint="eastAsia" w:ascii="黑体" w:eastAsia="黑体"/>
                <w:sz w:val="24"/>
              </w:rPr>
              <w:t>年龄</w:t>
            </w:r>
          </w:p>
        </w:tc>
        <w:tc>
          <w:tcPr>
            <w:tcW w:w="1694" w:type="dxa"/>
            <w:gridSpan w:val="3"/>
            <w:vAlign w:val="center"/>
          </w:tcPr>
          <w:p>
            <w:pPr>
              <w:jc w:val="center"/>
              <w:rPr>
                <w:rFonts w:hint="eastAsia" w:ascii="黑体" w:eastAsia="黑体"/>
                <w:sz w:val="24"/>
                <w:lang w:val="en-US" w:eastAsia="zh-CN"/>
              </w:rPr>
            </w:pPr>
            <w:r>
              <w:rPr>
                <w:rFonts w:hint="eastAsia" w:ascii="黑体" w:eastAsia="黑体"/>
                <w:sz w:val="24"/>
              </w:rPr>
              <w:t>42</w:t>
            </w:r>
            <w:r>
              <w:rPr>
                <w:rFonts w:hint="eastAsia" w:ascii="黑体" w:eastAsia="黑体"/>
                <w:sz w:val="24"/>
                <w:lang w:val="en-US" w:eastAsia="zh-CN"/>
              </w:rPr>
              <w:t>岁</w:t>
            </w:r>
          </w:p>
        </w:tc>
        <w:tc>
          <w:tcPr>
            <w:tcW w:w="807" w:type="dxa"/>
            <w:gridSpan w:val="3"/>
            <w:vAlign w:val="center"/>
          </w:tcPr>
          <w:p>
            <w:pPr>
              <w:jc w:val="center"/>
              <w:rPr>
                <w:rFonts w:ascii="黑体" w:eastAsia="黑体"/>
                <w:sz w:val="24"/>
              </w:rPr>
            </w:pPr>
            <w:r>
              <w:rPr>
                <w:rFonts w:hint="eastAsia" w:ascii="黑体" w:eastAsia="黑体"/>
                <w:sz w:val="24"/>
              </w:rPr>
              <w:t>民族</w:t>
            </w:r>
          </w:p>
        </w:tc>
        <w:tc>
          <w:tcPr>
            <w:tcW w:w="1474" w:type="dxa"/>
            <w:gridSpan w:val="3"/>
            <w:vAlign w:val="center"/>
          </w:tcPr>
          <w:p>
            <w:pPr>
              <w:jc w:val="center"/>
              <w:rPr>
                <w:rFonts w:ascii="黑体" w:hAnsi="华文楷体" w:eastAsia="黑体"/>
                <w:sz w:val="24"/>
              </w:rPr>
            </w:pPr>
            <w:r>
              <w:rPr>
                <w:rFonts w:hint="eastAsia" w:ascii="黑体" w:hAnsi="华文楷体" w:eastAsia="黑体"/>
                <w:sz w:val="24"/>
              </w:rPr>
              <w:t>汉</w:t>
            </w:r>
            <w:r>
              <w:rPr>
                <w:rFonts w:hint="eastAsia" w:ascii="黑体" w:eastAsia="黑体"/>
                <w:sz w:val="24"/>
              </w:rPr>
              <w:t>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60" w:type="dxa"/>
            <w:vAlign w:val="center"/>
          </w:tcPr>
          <w:p>
            <w:pPr>
              <w:jc w:val="center"/>
              <w:rPr>
                <w:rFonts w:ascii="黑体" w:eastAsia="黑体"/>
                <w:sz w:val="24"/>
              </w:rPr>
            </w:pPr>
            <w:r>
              <w:rPr>
                <w:rFonts w:hint="eastAsia" w:ascii="黑体" w:eastAsia="黑体"/>
                <w:sz w:val="24"/>
              </w:rPr>
              <w:t>职称</w:t>
            </w:r>
          </w:p>
        </w:tc>
        <w:tc>
          <w:tcPr>
            <w:tcW w:w="3501" w:type="dxa"/>
            <w:gridSpan w:val="5"/>
            <w:vAlign w:val="center"/>
          </w:tcPr>
          <w:p>
            <w:pPr>
              <w:jc w:val="center"/>
              <w:rPr>
                <w:rFonts w:ascii="黑体" w:eastAsia="黑体"/>
                <w:sz w:val="24"/>
              </w:rPr>
            </w:pPr>
            <w:r>
              <w:rPr>
                <w:rFonts w:hint="eastAsia" w:ascii="黑体" w:eastAsia="黑体"/>
                <w:sz w:val="24"/>
              </w:rPr>
              <w:t>副教授</w:t>
            </w:r>
          </w:p>
        </w:tc>
        <w:tc>
          <w:tcPr>
            <w:tcW w:w="1416" w:type="dxa"/>
            <w:gridSpan w:val="2"/>
            <w:vAlign w:val="center"/>
          </w:tcPr>
          <w:p>
            <w:pPr>
              <w:jc w:val="center"/>
              <w:rPr>
                <w:rFonts w:ascii="黑体" w:hAnsi="华文楷体" w:eastAsia="黑体"/>
                <w:sz w:val="24"/>
              </w:rPr>
            </w:pPr>
            <w:r>
              <w:rPr>
                <w:rFonts w:hint="eastAsia" w:ascii="黑体" w:eastAsia="黑体"/>
                <w:sz w:val="24"/>
              </w:rPr>
              <w:t>学科名称</w:t>
            </w:r>
          </w:p>
        </w:tc>
        <w:tc>
          <w:tcPr>
            <w:tcW w:w="3975" w:type="dxa"/>
            <w:gridSpan w:val="9"/>
            <w:vAlign w:val="center"/>
          </w:tcPr>
          <w:p>
            <w:pPr>
              <w:jc w:val="center"/>
              <w:rPr>
                <w:rFonts w:ascii="黑体" w:hAnsi="华文楷体" w:eastAsia="黑体"/>
                <w:sz w:val="24"/>
              </w:rPr>
            </w:pPr>
            <w:r>
              <w:rPr>
                <w:rFonts w:hint="eastAsia" w:ascii="黑体" w:hAnsi="华文楷体" w:eastAsia="黑体"/>
                <w:sz w:val="24"/>
              </w:rPr>
              <w:t>组织学与胚胎学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ascii="黑体" w:eastAsia="黑体"/>
                <w:sz w:val="24"/>
              </w:rPr>
            </w:pPr>
            <w:r>
              <w:rPr>
                <w:rFonts w:hint="eastAsia" w:ascii="黑体" w:eastAsia="黑体"/>
                <w:sz w:val="24"/>
              </w:rPr>
              <w:t>职务</w:t>
            </w:r>
          </w:p>
        </w:tc>
        <w:tc>
          <w:tcPr>
            <w:tcW w:w="3501" w:type="dxa"/>
            <w:gridSpan w:val="5"/>
            <w:vAlign w:val="center"/>
          </w:tcPr>
          <w:p>
            <w:pPr>
              <w:jc w:val="center"/>
              <w:rPr>
                <w:rFonts w:ascii="黑体" w:eastAsia="黑体"/>
                <w:sz w:val="24"/>
              </w:rPr>
            </w:pPr>
            <w:r>
              <w:rPr>
                <w:rFonts w:hint="eastAsia" w:ascii="黑体" w:eastAsia="黑体"/>
                <w:sz w:val="24"/>
              </w:rPr>
              <w:t>医学形态实验室主任</w:t>
            </w:r>
          </w:p>
        </w:tc>
        <w:tc>
          <w:tcPr>
            <w:tcW w:w="2296" w:type="dxa"/>
            <w:gridSpan w:val="4"/>
            <w:vAlign w:val="center"/>
          </w:tcPr>
          <w:p>
            <w:pPr>
              <w:jc w:val="center"/>
              <w:rPr>
                <w:rFonts w:ascii="黑体" w:eastAsia="黑体"/>
                <w:sz w:val="24"/>
              </w:rPr>
            </w:pPr>
            <w:r>
              <w:rPr>
                <w:rFonts w:hint="eastAsia" w:ascii="黑体" w:eastAsia="黑体"/>
                <w:sz w:val="24"/>
              </w:rPr>
              <w:t>工作单位（全称）</w:t>
            </w:r>
          </w:p>
        </w:tc>
        <w:tc>
          <w:tcPr>
            <w:tcW w:w="3095" w:type="dxa"/>
            <w:gridSpan w:val="7"/>
            <w:vAlign w:val="center"/>
          </w:tcPr>
          <w:p>
            <w:pPr>
              <w:jc w:val="center"/>
              <w:rPr>
                <w:rFonts w:ascii="黑体" w:eastAsia="黑体"/>
                <w:sz w:val="24"/>
              </w:rPr>
            </w:pPr>
            <w:r>
              <w:rPr>
                <w:rFonts w:hint="eastAsia" w:ascii="黑体" w:eastAsia="黑体"/>
                <w:sz w:val="24"/>
              </w:rPr>
              <w:t>中山大学中山医学院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60" w:type="dxa"/>
            <w:vAlign w:val="center"/>
          </w:tcPr>
          <w:p>
            <w:pPr>
              <w:jc w:val="center"/>
              <w:rPr>
                <w:rFonts w:ascii="黑体" w:eastAsia="黑体"/>
                <w:sz w:val="24"/>
              </w:rPr>
            </w:pPr>
            <w:r>
              <w:rPr>
                <w:rFonts w:hint="eastAsia" w:ascii="黑体" w:eastAsia="黑体"/>
                <w:sz w:val="24"/>
              </w:rPr>
              <w:t>通讯地址</w:t>
            </w:r>
          </w:p>
        </w:tc>
        <w:tc>
          <w:tcPr>
            <w:tcW w:w="5797" w:type="dxa"/>
            <w:gridSpan w:val="9"/>
            <w:vAlign w:val="center"/>
          </w:tcPr>
          <w:p>
            <w:pPr>
              <w:jc w:val="center"/>
              <w:rPr>
                <w:rFonts w:hint="eastAsia" w:ascii="黑体" w:eastAsia="黑体"/>
                <w:sz w:val="24"/>
              </w:rPr>
            </w:pPr>
            <w:r>
              <w:rPr>
                <w:rFonts w:hint="eastAsia" w:ascii="黑体" w:eastAsia="黑体"/>
                <w:sz w:val="24"/>
              </w:rPr>
              <w:t>广东省广州市越秀区中山二路中山大学北校园</w:t>
            </w:r>
          </w:p>
        </w:tc>
        <w:tc>
          <w:tcPr>
            <w:tcW w:w="1223" w:type="dxa"/>
            <w:gridSpan w:val="3"/>
            <w:vAlign w:val="center"/>
          </w:tcPr>
          <w:p>
            <w:pPr>
              <w:jc w:val="center"/>
              <w:rPr>
                <w:rFonts w:ascii="黑体" w:eastAsia="黑体"/>
                <w:sz w:val="24"/>
              </w:rPr>
            </w:pPr>
            <w:r>
              <w:rPr>
                <w:rFonts w:hint="eastAsia" w:ascii="黑体" w:eastAsia="黑体"/>
                <w:sz w:val="24"/>
              </w:rPr>
              <w:t>邮政编码</w:t>
            </w:r>
          </w:p>
        </w:tc>
        <w:tc>
          <w:tcPr>
            <w:tcW w:w="1872" w:type="dxa"/>
            <w:gridSpan w:val="4"/>
            <w:vAlign w:val="center"/>
          </w:tcPr>
          <w:p>
            <w:pPr>
              <w:jc w:val="center"/>
              <w:rPr>
                <w:rFonts w:ascii="黑体" w:eastAsia="黑体"/>
                <w:sz w:val="24"/>
              </w:rPr>
            </w:pPr>
            <w:r>
              <w:rPr>
                <w:rFonts w:hint="eastAsia" w:ascii="黑体" w:eastAsia="黑体"/>
                <w:sz w:val="24"/>
              </w:rPr>
              <w:t>510080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60" w:type="dxa"/>
            <w:vAlign w:val="center"/>
          </w:tcPr>
          <w:p>
            <w:pPr>
              <w:jc w:val="center"/>
              <w:rPr>
                <w:rFonts w:ascii="黑体" w:eastAsia="黑体"/>
                <w:sz w:val="24"/>
              </w:rPr>
            </w:pPr>
            <w:r>
              <w:rPr>
                <w:rFonts w:hint="eastAsia" w:ascii="黑体" w:eastAsia="黑体"/>
                <w:sz w:val="24"/>
              </w:rPr>
              <w:t>办公电话</w:t>
            </w:r>
          </w:p>
        </w:tc>
        <w:tc>
          <w:tcPr>
            <w:tcW w:w="2515" w:type="dxa"/>
            <w:gridSpan w:val="3"/>
            <w:vAlign w:val="center"/>
          </w:tcPr>
          <w:p>
            <w:pPr>
              <w:jc w:val="center"/>
              <w:rPr>
                <w:rFonts w:ascii="黑体" w:eastAsia="黑体"/>
                <w:sz w:val="24"/>
              </w:rPr>
            </w:pPr>
            <w:r>
              <w:rPr>
                <w:rFonts w:hint="eastAsia" w:ascii="黑体" w:eastAsia="黑体"/>
                <w:sz w:val="24"/>
              </w:rPr>
              <w:t>020-87330098</w:t>
            </w:r>
          </w:p>
        </w:tc>
        <w:tc>
          <w:tcPr>
            <w:tcW w:w="1241" w:type="dxa"/>
            <w:gridSpan w:val="3"/>
            <w:vAlign w:val="center"/>
          </w:tcPr>
          <w:p>
            <w:pPr>
              <w:jc w:val="center"/>
              <w:rPr>
                <w:rFonts w:ascii="黑体" w:eastAsia="黑体"/>
                <w:sz w:val="24"/>
              </w:rPr>
            </w:pPr>
            <w:r>
              <w:rPr>
                <w:rFonts w:hint="eastAsia" w:ascii="黑体" w:eastAsia="黑体"/>
                <w:sz w:val="24"/>
              </w:rPr>
              <w:t>传真</w:t>
            </w:r>
          </w:p>
        </w:tc>
        <w:tc>
          <w:tcPr>
            <w:tcW w:w="2041" w:type="dxa"/>
            <w:gridSpan w:val="3"/>
            <w:vAlign w:val="center"/>
          </w:tcPr>
          <w:p>
            <w:pPr>
              <w:jc w:val="center"/>
              <w:rPr>
                <w:rFonts w:ascii="黑体" w:eastAsia="黑体"/>
                <w:sz w:val="24"/>
              </w:rPr>
            </w:pPr>
            <w:r>
              <w:rPr>
                <w:rFonts w:hint="eastAsia" w:ascii="黑体" w:eastAsia="黑体"/>
                <w:sz w:val="24"/>
              </w:rPr>
              <w:t>020-87331451</w:t>
            </w:r>
          </w:p>
        </w:tc>
        <w:tc>
          <w:tcPr>
            <w:tcW w:w="876" w:type="dxa"/>
            <w:gridSpan w:val="2"/>
            <w:vAlign w:val="center"/>
          </w:tcPr>
          <w:p>
            <w:pPr>
              <w:jc w:val="center"/>
              <w:rPr>
                <w:rFonts w:ascii="黑体" w:eastAsia="黑体"/>
                <w:sz w:val="24"/>
              </w:rPr>
            </w:pPr>
            <w:r>
              <w:rPr>
                <w:rFonts w:hint="eastAsia" w:ascii="黑体" w:eastAsia="黑体"/>
                <w:sz w:val="24"/>
              </w:rPr>
              <w:t>手机</w:t>
            </w:r>
          </w:p>
        </w:tc>
        <w:tc>
          <w:tcPr>
            <w:tcW w:w="2219" w:type="dxa"/>
            <w:gridSpan w:val="5"/>
            <w:vAlign w:val="center"/>
          </w:tcPr>
          <w:p>
            <w:pPr>
              <w:jc w:val="center"/>
              <w:rPr>
                <w:rFonts w:ascii="黑体" w:eastAsia="黑体"/>
                <w:sz w:val="24"/>
              </w:rPr>
            </w:pPr>
            <w:r>
              <w:rPr>
                <w:rFonts w:hint="eastAsia" w:ascii="黑体" w:eastAsia="黑体"/>
                <w:sz w:val="24"/>
              </w:rPr>
              <w:t>15920466162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60" w:type="dxa"/>
            <w:vAlign w:val="center"/>
          </w:tcPr>
          <w:p>
            <w:pPr>
              <w:pStyle w:val="2"/>
            </w:pPr>
            <w:r>
              <w:rPr>
                <w:rFonts w:hint="eastAsia"/>
              </w:rPr>
              <w:t>E-mail</w:t>
            </w:r>
          </w:p>
        </w:tc>
        <w:tc>
          <w:tcPr>
            <w:tcW w:w="3756" w:type="dxa"/>
            <w:gridSpan w:val="6"/>
            <w:vAlign w:val="center"/>
          </w:tcPr>
          <w:p>
            <w:pPr>
              <w:jc w:val="center"/>
              <w:rPr>
                <w:rFonts w:ascii="黑体" w:eastAsia="黑体"/>
                <w:sz w:val="24"/>
              </w:rPr>
            </w:pPr>
            <w:r>
              <w:rPr>
                <w:rFonts w:ascii="黑体" w:eastAsia="黑体"/>
                <w:sz w:val="24"/>
              </w:rPr>
              <w:t>q</w:t>
            </w:r>
            <w:r>
              <w:rPr>
                <w:rFonts w:hint="eastAsia" w:ascii="黑体" w:eastAsia="黑体"/>
                <w:sz w:val="24"/>
              </w:rPr>
              <w:t>inlna</w:t>
            </w:r>
            <w:r>
              <w:rPr>
                <w:rFonts w:ascii="黑体" w:eastAsia="黑体"/>
                <w:sz w:val="24"/>
              </w:rPr>
              <w:t>@mail.sysu.edu.cn</w:t>
            </w:r>
          </w:p>
        </w:tc>
        <w:tc>
          <w:tcPr>
            <w:tcW w:w="2041" w:type="dxa"/>
            <w:gridSpan w:val="3"/>
            <w:vAlign w:val="center"/>
          </w:tcPr>
          <w:p>
            <w:pPr>
              <w:jc w:val="center"/>
              <w:rPr>
                <w:rFonts w:ascii="黑体" w:eastAsia="黑体"/>
                <w:sz w:val="24"/>
              </w:rPr>
            </w:pPr>
            <w:r>
              <w:rPr>
                <w:rFonts w:hint="eastAsia" w:ascii="黑体" w:eastAsia="黑体"/>
                <w:sz w:val="24"/>
              </w:rPr>
              <w:t>微信号</w:t>
            </w:r>
          </w:p>
        </w:tc>
        <w:tc>
          <w:tcPr>
            <w:tcW w:w="3095" w:type="dxa"/>
            <w:gridSpan w:val="7"/>
            <w:vAlign w:val="center"/>
          </w:tcPr>
          <w:p>
            <w:pPr>
              <w:jc w:val="center"/>
              <w:rPr>
                <w:rFonts w:ascii="黑体" w:eastAsia="黑体"/>
                <w:sz w:val="24"/>
              </w:rPr>
            </w:pPr>
            <w:r>
              <w:rPr>
                <w:rFonts w:hint="eastAsia" w:ascii="黑体" w:eastAsia="黑体"/>
                <w:sz w:val="24"/>
              </w:rPr>
              <w:t>1</w:t>
            </w:r>
            <w:r>
              <w:rPr>
                <w:rFonts w:ascii="黑体" w:eastAsia="黑体"/>
                <w:sz w:val="24"/>
              </w:rPr>
              <w:t>5920466162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QQ号</w:t>
            </w:r>
          </w:p>
        </w:tc>
        <w:tc>
          <w:tcPr>
            <w:tcW w:w="3756" w:type="dxa"/>
            <w:gridSpan w:val="6"/>
            <w:vAlign w:val="center"/>
          </w:tcPr>
          <w:p>
            <w:pPr>
              <w:jc w:val="center"/>
              <w:rPr>
                <w:rFonts w:ascii="黑体" w:eastAsia="黑体"/>
                <w:sz w:val="24"/>
              </w:rPr>
            </w:pPr>
            <w:r>
              <w:rPr>
                <w:rFonts w:hint="eastAsia" w:ascii="黑体" w:eastAsia="黑体"/>
                <w:sz w:val="24"/>
              </w:rPr>
              <w:t>7</w:t>
            </w:r>
            <w:r>
              <w:rPr>
                <w:rFonts w:ascii="黑体" w:eastAsia="黑体"/>
                <w:sz w:val="24"/>
              </w:rPr>
              <w:t>14900856</w:t>
            </w:r>
          </w:p>
        </w:tc>
        <w:tc>
          <w:tcPr>
            <w:tcW w:w="2041" w:type="dxa"/>
            <w:gridSpan w:val="3"/>
            <w:vAlign w:val="center"/>
          </w:tcPr>
          <w:p>
            <w:pPr>
              <w:jc w:val="center"/>
              <w:rPr>
                <w:rFonts w:ascii="黑体" w:eastAsia="黑体"/>
                <w:sz w:val="24"/>
              </w:rPr>
            </w:pPr>
          </w:p>
        </w:tc>
        <w:tc>
          <w:tcPr>
            <w:tcW w:w="3095"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vAlign w:val="center"/>
          </w:tcPr>
          <w:p>
            <w:pPr>
              <w:jc w:val="center"/>
              <w:rPr>
                <w:rFonts w:ascii="黑体" w:eastAsia="黑体"/>
                <w:sz w:val="24"/>
              </w:rPr>
            </w:pPr>
            <w:r>
              <w:rPr>
                <w:rFonts w:hint="eastAsia" w:ascii="黑体" w:eastAsia="黑体"/>
                <w:sz w:val="24"/>
              </w:rPr>
              <w:t>毕业学校</w:t>
            </w:r>
          </w:p>
        </w:tc>
        <w:tc>
          <w:tcPr>
            <w:tcW w:w="2515" w:type="dxa"/>
            <w:gridSpan w:val="3"/>
            <w:vAlign w:val="center"/>
          </w:tcPr>
          <w:p>
            <w:pPr>
              <w:jc w:val="center"/>
              <w:rPr>
                <w:rFonts w:ascii="黑体" w:hAnsi="华文楷体" w:eastAsia="黑体"/>
                <w:sz w:val="24"/>
              </w:rPr>
            </w:pPr>
            <w:r>
              <w:rPr>
                <w:rFonts w:hint="eastAsia" w:ascii="黑体" w:hAnsi="华文楷体" w:eastAsia="黑体"/>
                <w:sz w:val="24"/>
              </w:rPr>
              <w:t>中山大学</w:t>
            </w:r>
          </w:p>
        </w:tc>
        <w:tc>
          <w:tcPr>
            <w:tcW w:w="1241" w:type="dxa"/>
            <w:gridSpan w:val="3"/>
            <w:vAlign w:val="center"/>
          </w:tcPr>
          <w:p>
            <w:pPr>
              <w:jc w:val="center"/>
              <w:rPr>
                <w:rFonts w:ascii="黑体" w:eastAsia="黑体"/>
                <w:sz w:val="24"/>
              </w:rPr>
            </w:pPr>
            <w:r>
              <w:rPr>
                <w:rFonts w:hint="eastAsia" w:ascii="黑体" w:eastAsia="黑体"/>
                <w:sz w:val="24"/>
              </w:rPr>
              <w:t>毕业时间</w:t>
            </w:r>
          </w:p>
        </w:tc>
        <w:tc>
          <w:tcPr>
            <w:tcW w:w="2041" w:type="dxa"/>
            <w:gridSpan w:val="3"/>
            <w:vAlign w:val="center"/>
          </w:tcPr>
          <w:p>
            <w:pPr>
              <w:jc w:val="center"/>
              <w:rPr>
                <w:rFonts w:ascii="黑体" w:hAnsi="华文楷体" w:eastAsia="黑体"/>
                <w:sz w:val="24"/>
              </w:rPr>
            </w:pPr>
            <w:r>
              <w:rPr>
                <w:rFonts w:hint="eastAsia" w:ascii="黑体" w:hAnsi="华文楷体" w:eastAsia="黑体"/>
                <w:sz w:val="24"/>
              </w:rPr>
              <w:t>2002年6月</w:t>
            </w:r>
          </w:p>
        </w:tc>
        <w:tc>
          <w:tcPr>
            <w:tcW w:w="876" w:type="dxa"/>
            <w:gridSpan w:val="2"/>
            <w:vAlign w:val="center"/>
          </w:tcPr>
          <w:p>
            <w:pPr>
              <w:jc w:val="center"/>
              <w:rPr>
                <w:rFonts w:ascii="黑体" w:eastAsia="黑体"/>
                <w:sz w:val="24"/>
              </w:rPr>
            </w:pPr>
            <w:r>
              <w:rPr>
                <w:rFonts w:hint="eastAsia" w:ascii="黑体" w:eastAsia="黑体"/>
                <w:sz w:val="24"/>
              </w:rPr>
              <w:t>学位</w:t>
            </w:r>
          </w:p>
        </w:tc>
        <w:tc>
          <w:tcPr>
            <w:tcW w:w="2219" w:type="dxa"/>
            <w:gridSpan w:val="5"/>
            <w:vAlign w:val="center"/>
          </w:tcPr>
          <w:p>
            <w:pPr>
              <w:jc w:val="center"/>
              <w:rPr>
                <w:rFonts w:ascii="黑体" w:eastAsia="黑体"/>
                <w:sz w:val="24"/>
              </w:rPr>
            </w:pPr>
            <w:r>
              <w:rPr>
                <w:rFonts w:hint="eastAsia" w:ascii="黑体" w:eastAsia="黑体"/>
                <w:sz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restart"/>
            <w:vAlign w:val="center"/>
          </w:tcPr>
          <w:p>
            <w:pPr>
              <w:jc w:val="center"/>
              <w:rPr>
                <w:rFonts w:ascii="黑体" w:eastAsia="黑体"/>
                <w:sz w:val="24"/>
              </w:rPr>
            </w:pPr>
            <w:r>
              <w:rPr>
                <w:rFonts w:hint="eastAsia" w:ascii="黑体" w:eastAsia="黑体"/>
                <w:sz w:val="24"/>
              </w:rPr>
              <w:t>讲授课程</w:t>
            </w:r>
          </w:p>
        </w:tc>
        <w:tc>
          <w:tcPr>
            <w:tcW w:w="2515" w:type="dxa"/>
            <w:gridSpan w:val="3"/>
            <w:vMerge w:val="restart"/>
            <w:vAlign w:val="center"/>
          </w:tcPr>
          <w:p>
            <w:pPr>
              <w:rPr>
                <w:rFonts w:ascii="黑体" w:eastAsia="黑体"/>
                <w:sz w:val="24"/>
              </w:rPr>
            </w:pPr>
            <w:r>
              <w:rPr>
                <w:rFonts w:hint="eastAsia" w:eastAsia="黑体"/>
                <w:b/>
                <w:bCs/>
                <w:sz w:val="24"/>
              </w:rPr>
              <w:t>1</w:t>
            </w:r>
            <w:sdt>
              <w:sdtPr>
                <w:alias w:val="全半角检查"/>
                <w:id w:val="3122325"/>
              </w:sdtPr>
              <w:sdtContent>
                <w:r>
                  <w:rPr>
                    <w:rFonts w:hint="eastAsia"/>
                  </w:rPr>
                  <w:t>.组织学与胚胎学</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t xml:space="preserve">必修   </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280" w:type="dxa"/>
            <w:vAlign w:val="center"/>
          </w:tcPr>
          <w:p>
            <w:pPr>
              <w:jc w:val="center"/>
              <w:rPr>
                <w:rFonts w:ascii="黑体" w:eastAsia="黑体"/>
                <w:sz w:val="24"/>
              </w:rPr>
            </w:pPr>
            <w:r>
              <w:rPr>
                <w:rFonts w:hint="eastAsia" w:ascii="黑体" w:eastAsia="黑体"/>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136"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6377" w:type="dxa"/>
            <w:gridSpan w:val="13"/>
            <w:vAlign w:val="center"/>
          </w:tcPr>
          <w:p>
            <w:pPr>
              <w:rPr>
                <w:rFonts w:ascii="黑体" w:eastAsia="黑体"/>
                <w:sz w:val="24"/>
              </w:rPr>
            </w:pPr>
            <w:r>
              <w:rPr>
                <w:rFonts w:hint="eastAsia" w:eastAsia="黑体"/>
                <w:sz w:val="24"/>
              </w:rPr>
              <w:t>教材是：□自选教材□学校指定教材</w:t>
            </w:r>
            <w:r>
              <w:rPr>
                <w:rFonts w:hint="eastAsia" w:eastAsia="黑体"/>
                <w:sz w:val="24"/>
                <w:lang w:val="en-US" w:eastAsia="zh-CN"/>
              </w:rPr>
              <w:t xml:space="preserve">  </w:t>
            </w:r>
            <w:r>
              <w:rPr>
                <w:rFonts w:ascii="Wingdings 2" w:hAnsi="Wingdings 2" w:eastAsia="黑体"/>
                <w:sz w:val="24"/>
              </w:rPr>
              <w:sym w:font="Wingdings 2" w:char="0052"/>
            </w:r>
            <w:r>
              <w:rPr>
                <w:rFonts w:hint="eastAsia" w:eastAsia="黑体"/>
                <w:sz w:val="24"/>
              </w:rPr>
              <w:t>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rPr>
                <w:rFonts w:ascii="黑体" w:eastAsia="黑体"/>
                <w:sz w:val="24"/>
              </w:rPr>
            </w:pPr>
            <w:r>
              <w:rPr>
                <w:rFonts w:hint="eastAsia" w:eastAsia="黑体"/>
                <w:b/>
                <w:bCs/>
                <w:sz w:val="24"/>
              </w:rPr>
              <w:t>2</w:t>
            </w:r>
            <w:sdt>
              <w:sdtPr>
                <w:alias w:val="全半角检查"/>
                <w:id w:val="171821"/>
              </w:sdtPr>
              <w:sdtContent>
                <w:r>
                  <w:rPr>
                    <w:rFonts w:hint="eastAsia" w:eastAsia="黑体"/>
                    <w:b/>
                    <w:bCs/>
                    <w:color w:val="FF0000"/>
                    <w:sz w:val="24"/>
                  </w:rPr>
                  <w:t>.</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t>必修   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280"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136"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6377" w:type="dxa"/>
            <w:gridSpan w:val="13"/>
            <w:vAlign w:val="center"/>
          </w:tcPr>
          <w:p>
            <w:pPr>
              <w:rPr>
                <w:rFonts w:ascii="黑体"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jc w:val="left"/>
              <w:rPr>
                <w:rFonts w:ascii="黑体" w:eastAsia="黑体"/>
                <w:sz w:val="24"/>
              </w:rPr>
            </w:pPr>
            <w:r>
              <w:rPr>
                <w:rFonts w:hint="eastAsia" w:ascii="黑体" w:eastAsia="黑体"/>
                <w:sz w:val="24"/>
              </w:rPr>
              <w:t>3.</w:t>
            </w:r>
          </w:p>
          <w:p>
            <w:pPr>
              <w:jc w:val="left"/>
              <w:rPr>
                <w:rFonts w:ascii="黑体" w:eastAsia="黑体"/>
                <w:sz w:val="24"/>
              </w:rPr>
            </w:pPr>
            <w:r>
              <w:rPr>
                <w:rFonts w:hint="eastAsia" w:ascii="黑体" w:eastAsia="黑体"/>
                <w:sz w:val="15"/>
                <w:szCs w:val="15"/>
              </w:rPr>
              <w:t>(是否开设创新特色课程?)</w:t>
            </w:r>
          </w:p>
        </w:tc>
        <w:tc>
          <w:tcPr>
            <w:tcW w:w="1241" w:type="dxa"/>
            <w:gridSpan w:val="3"/>
          </w:tcPr>
          <w:p>
            <w:pPr>
              <w:jc w:val="center"/>
              <w:rPr>
                <w:rFonts w:ascii="黑体" w:eastAsia="黑体"/>
                <w:sz w:val="24"/>
              </w:rPr>
            </w:pPr>
            <w:r>
              <w:rPr>
                <w:rFonts w:hint="eastAsia" w:ascii="黑体" w:eastAsia="黑体"/>
                <w:sz w:val="24"/>
              </w:rPr>
              <w:t>课程性质</w:t>
            </w:r>
          </w:p>
        </w:tc>
        <w:tc>
          <w:tcPr>
            <w:tcW w:w="1642" w:type="dxa"/>
            <w:gridSpan w:val="2"/>
          </w:tcPr>
          <w:p>
            <w:pPr>
              <w:jc w:val="center"/>
              <w:rPr>
                <w:rFonts w:ascii="黑体" w:eastAsia="黑体"/>
                <w:sz w:val="24"/>
              </w:rPr>
            </w:pPr>
            <w:r>
              <w:rPr>
                <w:rFonts w:hint="eastAsia" w:ascii="黑体" w:eastAsia="黑体"/>
                <w:sz w:val="24"/>
              </w:rPr>
              <w:t>必修   选修</w:t>
            </w:r>
          </w:p>
        </w:tc>
        <w:tc>
          <w:tcPr>
            <w:tcW w:w="2071" w:type="dxa"/>
            <w:gridSpan w:val="6"/>
          </w:tcPr>
          <w:p>
            <w:pPr>
              <w:jc w:val="center"/>
              <w:rPr>
                <w:rFonts w:ascii="黑体" w:eastAsia="黑体"/>
                <w:sz w:val="24"/>
              </w:rPr>
            </w:pPr>
            <w:r>
              <w:rPr>
                <w:rFonts w:hint="eastAsia" w:ascii="黑体" w:eastAsia="黑体"/>
                <w:sz w:val="24"/>
              </w:rPr>
              <w:t>学生数量</w:t>
            </w:r>
          </w:p>
        </w:tc>
        <w:tc>
          <w:tcPr>
            <w:tcW w:w="1423" w:type="dxa"/>
            <w:gridSpan w:val="2"/>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1241" w:type="dxa"/>
            <w:gridSpan w:val="3"/>
            <w:vAlign w:val="center"/>
          </w:tcPr>
          <w:p>
            <w:pPr>
              <w:rPr>
                <w:rFonts w:eastAsia="黑体"/>
                <w:sz w:val="24"/>
              </w:rPr>
            </w:pPr>
            <w:r>
              <w:rPr>
                <w:rFonts w:hint="eastAsia" w:ascii="黑体" w:eastAsia="黑体"/>
                <w:sz w:val="24"/>
              </w:rPr>
              <w:t>所用教材</w:t>
            </w:r>
          </w:p>
        </w:tc>
        <w:tc>
          <w:tcPr>
            <w:tcW w:w="5136" w:type="dxa"/>
            <w:gridSpan w:val="10"/>
            <w:vAlign w:val="center"/>
          </w:tcPr>
          <w:p>
            <w:pPr>
              <w:rPr>
                <w:rFonts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6377" w:type="dxa"/>
            <w:gridSpan w:val="13"/>
            <w:vAlign w:val="center"/>
          </w:tcPr>
          <w:p>
            <w:pPr>
              <w:rPr>
                <w:rFonts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申请编写教材名称</w:t>
            </w:r>
          </w:p>
        </w:tc>
        <w:tc>
          <w:tcPr>
            <w:tcW w:w="7452" w:type="dxa"/>
            <w:gridSpan w:val="15"/>
            <w:vAlign w:val="center"/>
          </w:tcPr>
          <w:p>
            <w:pPr>
              <w:keepNext w:val="0"/>
              <w:keepLines w:val="0"/>
              <w:widowControl/>
              <w:suppressLineNumbers w:val="0"/>
              <w:jc w:val="left"/>
              <w:rPr>
                <w:rFonts w:ascii="黑体" w:eastAsia="黑体"/>
                <w:sz w:val="24"/>
              </w:rPr>
            </w:pPr>
            <w:r>
              <w:rPr>
                <w:rFonts w:ascii="黑体" w:hAnsi="宋体" w:eastAsia="黑体" w:cs="黑体"/>
                <w:color w:val="000000"/>
                <w:kern w:val="0"/>
                <w:sz w:val="28"/>
                <w:szCs w:val="28"/>
                <w:lang w:val="en-US" w:eastAsia="zh-CN" w:bidi="ar"/>
              </w:rPr>
              <w:t>基础医学</w:t>
            </w:r>
            <w:r>
              <w:rPr>
                <w:rFonts w:hint="eastAsia" w:ascii="黑体" w:hAnsi="宋体" w:eastAsia="黑体" w:cs="黑体"/>
                <w:color w:val="000000"/>
                <w:kern w:val="0"/>
                <w:sz w:val="28"/>
                <w:szCs w:val="28"/>
                <w:lang w:val="en-US" w:eastAsia="zh-CN" w:bidi="ar"/>
              </w:rPr>
              <w:t>：</w:t>
            </w:r>
            <w:r>
              <w:rPr>
                <w:rFonts w:hint="eastAsia" w:ascii="黑体" w:eastAsia="黑体"/>
                <w:sz w:val="24"/>
              </w:rPr>
              <w:t>组织学与胚胎学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申请职位</w:t>
            </w:r>
          </w:p>
        </w:tc>
        <w:tc>
          <w:tcPr>
            <w:tcW w:w="7452" w:type="dxa"/>
            <w:gridSpan w:val="15"/>
            <w:vAlign w:val="center"/>
          </w:tcPr>
          <w:p>
            <w:pPr>
              <w:jc w:val="center"/>
              <w:rPr>
                <w:rFonts w:ascii="黑体" w:eastAsia="黑体"/>
                <w:sz w:val="24"/>
              </w:rPr>
            </w:pPr>
            <w:r>
              <w:rPr>
                <w:rFonts w:hint="eastAsia" w:ascii="黑体" w:eastAsia="黑体"/>
                <w:sz w:val="24"/>
              </w:rPr>
              <w:t xml:space="preserve">□主编     </w:t>
            </w:r>
            <w:r>
              <w:rPr>
                <w:rFonts w:ascii="Wingdings 2" w:hAnsi="Wingdings 2" w:eastAsia="黑体"/>
                <w:sz w:val="24"/>
              </w:rPr>
              <w:t>R</w:t>
            </w:r>
            <w:r>
              <w:rPr>
                <w:rFonts w:hint="eastAsia" w:ascii="黑体" w:eastAsia="黑体"/>
                <w:sz w:val="24"/>
              </w:rPr>
              <w:t xml:space="preserve">副主编     </w:t>
            </w:r>
            <w:r>
              <w:rPr>
                <w:rFonts w:ascii="Wingdings 2" w:hAnsi="Wingdings 2" w:eastAsia="黑体"/>
                <w:sz w:val="24"/>
              </w:rPr>
              <w:t>R</w:t>
            </w:r>
            <w:r>
              <w:rPr>
                <w:rFonts w:hint="eastAsia" w:ascii="黑体" w:eastAsia="黑体"/>
                <w:sz w:val="24"/>
              </w:rPr>
              <w:t xml:space="preserve">编委  </w:t>
            </w:r>
            <w:r>
              <w:rPr>
                <w:rFonts w:hint="eastAsia" w:ascii="宋体" w:hAnsi="宋体"/>
                <w:color w:val="00000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60" w:type="dxa"/>
            <w:vAlign w:val="center"/>
          </w:tcPr>
          <w:p>
            <w:pPr>
              <w:jc w:val="center"/>
              <w:rPr>
                <w:rFonts w:ascii="黑体" w:eastAsia="黑体"/>
                <w:sz w:val="24"/>
              </w:rPr>
            </w:pPr>
            <w:r>
              <w:rPr>
                <w:rFonts w:hint="eastAsia" w:ascii="黑体" w:eastAsia="黑体"/>
                <w:sz w:val="24"/>
              </w:rPr>
              <w:t>学术兼职</w:t>
            </w:r>
          </w:p>
        </w:tc>
        <w:tc>
          <w:tcPr>
            <w:tcW w:w="8892" w:type="dxa"/>
            <w:gridSpan w:val="16"/>
            <w:vAlign w:val="center"/>
          </w:tcPr>
          <w:p>
            <w:pPr>
              <w:jc w:val="center"/>
              <w:rPr>
                <w:rFonts w:ascii="黑体" w:eastAsia="黑体"/>
                <w:sz w:val="24"/>
                <w:szCs w:val="21"/>
              </w:rPr>
            </w:pPr>
            <w:r>
              <w:rPr>
                <w:rFonts w:hint="eastAsia" w:ascii="黑体" w:eastAsia="黑体"/>
                <w:sz w:val="24"/>
                <w:szCs w:val="21"/>
              </w:rPr>
              <w:t>人体解剖与组织胚胎学学会会员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0152" w:type="dxa"/>
            <w:gridSpan w:val="17"/>
          </w:tcPr>
          <w:p>
            <w:pPr>
              <w:rPr>
                <w:rFonts w:ascii="黑体" w:eastAsia="黑体"/>
                <w:sz w:val="24"/>
              </w:rPr>
            </w:pPr>
            <w:r>
              <w:rPr>
                <w:rFonts w:hint="eastAsia" w:ascii="黑体" w:eastAsia="黑体"/>
                <w:sz w:val="24"/>
              </w:rPr>
              <w:t>专业特长</w:t>
            </w:r>
            <w:r>
              <w:rPr>
                <w:rFonts w:hint="eastAsia" w:ascii="楷体_GB2312" w:eastAsia="楷体_GB2312"/>
                <w:sz w:val="24"/>
              </w:rPr>
              <w:t>（限</w:t>
            </w:r>
            <w:r>
              <w:rPr>
                <w:rFonts w:hint="eastAsia" w:eastAsia="楷体_GB2312"/>
                <w:sz w:val="24"/>
              </w:rPr>
              <w:t>100</w:t>
            </w:r>
            <w:r>
              <w:rPr>
                <w:rFonts w:hint="eastAsia" w:ascii="楷体_GB2312" w:eastAsia="楷体_GB2312"/>
                <w:sz w:val="24"/>
              </w:rPr>
              <w:t>汉字以内）</w:t>
            </w:r>
            <w:r>
              <w:rPr>
                <w:rFonts w:hint="eastAsia" w:ascii="黑体" w:eastAsia="黑体"/>
                <w:sz w:val="24"/>
              </w:rPr>
              <w:t>：</w:t>
            </w:r>
          </w:p>
          <w:p>
            <w:pPr>
              <w:ind w:firstLine="480" w:firstLineChars="200"/>
              <w:rPr>
                <w:rFonts w:hint="eastAsia" w:ascii="黑体" w:eastAsia="黑体"/>
                <w:sz w:val="24"/>
              </w:rPr>
            </w:pPr>
            <w:r>
              <w:rPr>
                <w:rFonts w:hint="eastAsia" w:ascii="黑体" w:eastAsia="黑体"/>
                <w:sz w:val="24"/>
              </w:rPr>
              <w:t>申报人，医学博士，2011年7月至2013年7月在中山大学进行博士后研究工作，现为中山大学中山医学院副教授、硕士生导师、中山大学基础医学实验中心形态实验室主任。</w:t>
            </w:r>
          </w:p>
          <w:p>
            <w:pPr>
              <w:ind w:firstLine="480" w:firstLineChars="200"/>
              <w:rPr>
                <w:rFonts w:hint="eastAsia" w:ascii="黑体" w:eastAsia="黑体"/>
                <w:sz w:val="24"/>
              </w:rPr>
            </w:pPr>
            <w:r>
              <w:rPr>
                <w:rFonts w:hint="eastAsia" w:ascii="黑体" w:eastAsia="黑体"/>
                <w:sz w:val="24"/>
              </w:rPr>
              <w:t>近年来，科研方面，主持国家自然科学基金1项、中国博士后科学基金1项，省部级基金2项。主要致力于神经认知科学方面的研究，尤其注重学习记忆及认知障碍等临床重大疾病为导向的应用性基础研究，已发表科研论文10余篇，在神经认知科学技术研究等领域具有较高的学术声望。曾获中山医学院首届学术节青年学术二等奖等学术奖励。</w:t>
            </w:r>
          </w:p>
          <w:p>
            <w:pPr>
              <w:ind w:firstLine="480" w:firstLineChars="200"/>
              <w:rPr>
                <w:rFonts w:hint="eastAsia" w:ascii="黑体" w:eastAsia="黑体"/>
                <w:sz w:val="24"/>
              </w:rPr>
            </w:pPr>
            <w:r>
              <w:rPr>
                <w:rFonts w:hint="eastAsia" w:ascii="黑体" w:eastAsia="黑体"/>
                <w:sz w:val="24"/>
              </w:rPr>
              <w:t>教学方面，具有十余年教学工作经验，主讲医学研究生、本科生及全英班的病理学、组织胚胎学理论与实验课程，主编科学出版社《组织学与胚胎学》三版教材一部，参与编译北京大学医学出版社《医学教师必读---实用教学指导》原著第五版。主持国家级、省部级及校级教学改革项目10余项，发表教学改革相关论文5篇。</w:t>
            </w:r>
          </w:p>
          <w:p>
            <w:pPr>
              <w:ind w:firstLine="480" w:firstLineChars="200"/>
              <w:rPr>
                <w:rFonts w:ascii="黑体" w:eastAsia="黑体"/>
                <w:sz w:val="24"/>
              </w:rPr>
            </w:pPr>
            <w:r>
              <w:rPr>
                <w:rFonts w:hint="eastAsia" w:ascii="黑体" w:eastAsia="黑体"/>
                <w:sz w:val="24"/>
              </w:rPr>
              <w:t>成果方面，曾荣获2018年度中山大学优秀班主任称号、2019年“叶任高-李幼姬”夫妇临床医学专业优秀中青年杰出教师奖、中国解剖学会第三届全国解剖组胚教学大赛三等奖及2020年度中国解剖学会全国首届解剖组胚学会微课教学大赛优秀奖等各类奖项，并参与获中山大学第八届教学成果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0152" w:type="dxa"/>
            <w:gridSpan w:val="17"/>
            <w:tcBorders>
              <w:bottom w:val="single" w:color="auto" w:sz="4" w:space="0"/>
            </w:tcBorders>
          </w:tcPr>
          <w:p>
            <w:pPr>
              <w:rPr>
                <w:rFonts w:ascii="黑体" w:hAnsi="宋体" w:eastAsia="黑体"/>
                <w:sz w:val="24"/>
              </w:rPr>
            </w:pPr>
            <w:r>
              <w:rPr>
                <w:rFonts w:hint="eastAsia" w:ascii="黑体" w:hAnsi="宋体" w:eastAsia="黑体"/>
                <w:sz w:val="24"/>
              </w:rPr>
              <w:t>曾参加编写教材、著作情况</w:t>
            </w:r>
            <w:r>
              <w:rPr>
                <w:rFonts w:hint="eastAsia" w:ascii="宋体" w:hAnsi="宋体"/>
                <w:color w:val="000000"/>
                <w:szCs w:val="21"/>
              </w:rPr>
              <w:t>（注明书名，出版社、出版时间、主编及本人在书中担任主编、副主编、编者情况）</w:t>
            </w:r>
            <w:r>
              <w:rPr>
                <w:rFonts w:hint="eastAsia" w:ascii="黑体" w:hAnsi="宋体" w:eastAsia="黑体"/>
                <w:sz w:val="24"/>
              </w:rPr>
              <w:t>：</w:t>
            </w:r>
          </w:p>
          <w:p>
            <w:pPr>
              <w:ind w:firstLine="480" w:firstLineChars="200"/>
              <w:rPr>
                <w:rFonts w:ascii="黑体" w:eastAsia="黑体"/>
                <w:sz w:val="24"/>
              </w:rPr>
            </w:pPr>
            <w:r>
              <w:rPr>
                <w:rFonts w:hint="eastAsia" w:ascii="黑体" w:eastAsia="黑体"/>
                <w:sz w:val="24"/>
              </w:rPr>
              <w:t>（一）</w:t>
            </w:r>
            <w:r>
              <w:rPr>
                <w:rFonts w:ascii="黑体" w:eastAsia="黑体"/>
                <w:sz w:val="24"/>
              </w:rPr>
              <w:t>教材编著</w:t>
            </w:r>
          </w:p>
          <w:p>
            <w:pPr>
              <w:ind w:firstLine="480" w:firstLineChars="200"/>
              <w:rPr>
                <w:rFonts w:hint="eastAsia" w:ascii="黑体" w:eastAsia="黑体"/>
                <w:sz w:val="24"/>
                <w:lang w:eastAsia="zh-CN"/>
              </w:rPr>
            </w:pPr>
            <w:r>
              <w:rPr>
                <w:rFonts w:ascii="黑体" w:eastAsia="黑体"/>
                <w:sz w:val="24"/>
              </w:rPr>
              <w:t>主编《组织学与胚胎学》第三版</w:t>
            </w:r>
            <w:r>
              <w:rPr>
                <w:rFonts w:hint="eastAsia" w:ascii="黑体" w:eastAsia="黑体"/>
                <w:sz w:val="24"/>
                <w:lang w:eastAsia="zh-CN"/>
              </w:rPr>
              <w:t>，</w:t>
            </w:r>
            <w:r>
              <w:rPr>
                <w:rFonts w:ascii="黑体" w:eastAsia="黑体"/>
                <w:sz w:val="24"/>
              </w:rPr>
              <w:t>书号：978-7-03-057677-4</w:t>
            </w:r>
            <w:r>
              <w:rPr>
                <w:rFonts w:hint="eastAsia" w:ascii="黑体" w:eastAsia="黑体"/>
                <w:sz w:val="24"/>
                <w:lang w:eastAsia="zh-CN"/>
              </w:rPr>
              <w:t>，</w:t>
            </w:r>
            <w:r>
              <w:rPr>
                <w:rFonts w:ascii="黑体" w:eastAsia="黑体"/>
                <w:sz w:val="24"/>
              </w:rPr>
              <w:t>科学出版社出版</w:t>
            </w:r>
            <w:r>
              <w:rPr>
                <w:rFonts w:hint="eastAsia" w:ascii="黑体" w:eastAsia="黑体"/>
                <w:sz w:val="24"/>
                <w:lang w:eastAsia="zh-CN"/>
              </w:rPr>
              <w:t>，</w:t>
            </w:r>
            <w:r>
              <w:rPr>
                <w:rFonts w:ascii="黑体" w:eastAsia="黑体"/>
                <w:sz w:val="24"/>
              </w:rPr>
              <w:t>2018年6月</w:t>
            </w:r>
            <w:r>
              <w:rPr>
                <w:rFonts w:hint="eastAsia" w:ascii="黑体" w:eastAsia="黑体"/>
                <w:sz w:val="24"/>
                <w:lang w:eastAsia="zh-CN"/>
              </w:rPr>
              <w:t>。</w:t>
            </w:r>
          </w:p>
          <w:p>
            <w:pPr>
              <w:ind w:firstLine="480" w:firstLineChars="200"/>
              <w:rPr>
                <w:rFonts w:ascii="黑体" w:eastAsia="黑体"/>
                <w:sz w:val="24"/>
              </w:rPr>
            </w:pPr>
            <w:r>
              <w:rPr>
                <w:rFonts w:hint="eastAsia" w:ascii="黑体" w:eastAsia="黑体"/>
                <w:sz w:val="24"/>
              </w:rPr>
              <w:t>（二）</w:t>
            </w:r>
            <w:r>
              <w:rPr>
                <w:rFonts w:ascii="黑体" w:eastAsia="黑体"/>
                <w:sz w:val="24"/>
              </w:rPr>
              <w:t>教材编译</w:t>
            </w:r>
          </w:p>
          <w:p>
            <w:pPr>
              <w:ind w:firstLine="480" w:firstLineChars="200"/>
              <w:rPr>
                <w:rFonts w:hint="eastAsia" w:ascii="宋体" w:hAnsi="宋体" w:eastAsia="黑体"/>
                <w:sz w:val="24"/>
                <w:lang w:eastAsia="zh-CN"/>
              </w:rPr>
            </w:pPr>
            <w:r>
              <w:rPr>
                <w:rFonts w:ascii="黑体" w:eastAsia="黑体"/>
                <w:sz w:val="24"/>
              </w:rPr>
              <w:t>《医学教师必读---实用教学指导》原著第五版</w:t>
            </w:r>
            <w:r>
              <w:rPr>
                <w:rFonts w:hint="eastAsia" w:ascii="黑体" w:eastAsia="黑体"/>
                <w:sz w:val="24"/>
                <w:lang w:eastAsia="zh-CN"/>
              </w:rPr>
              <w:t>，</w:t>
            </w:r>
            <w:r>
              <w:rPr>
                <w:rFonts w:ascii="黑体" w:eastAsia="黑体"/>
                <w:sz w:val="24"/>
              </w:rPr>
              <w:t>北京大学医学出版社</w:t>
            </w:r>
            <w:r>
              <w:rPr>
                <w:rFonts w:hint="eastAsia" w:ascii="黑体" w:eastAsia="黑体"/>
                <w:sz w:val="24"/>
                <w:lang w:eastAsia="zh-CN"/>
              </w:rPr>
              <w:t>，</w:t>
            </w:r>
            <w:r>
              <w:rPr>
                <w:rFonts w:ascii="黑体" w:eastAsia="黑体"/>
                <w:sz w:val="24"/>
              </w:rPr>
              <w:t>第32章信息化时代的医学教育</w:t>
            </w:r>
            <w:r>
              <w:rPr>
                <w:rFonts w:hint="eastAsia" w:ascii="黑体" w:eastAsia="黑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152" w:type="dxa"/>
            <w:gridSpan w:val="17"/>
          </w:tcPr>
          <w:p>
            <w:pPr>
              <w:rPr>
                <w:rFonts w:ascii="黑体" w:hAnsi="宋体" w:eastAsia="黑体"/>
                <w:sz w:val="24"/>
              </w:rPr>
            </w:pPr>
            <w:r>
              <w:rPr>
                <w:rFonts w:hint="eastAsia" w:ascii="黑体" w:hAnsi="宋体" w:eastAsia="黑体"/>
                <w:sz w:val="24"/>
              </w:rPr>
              <w:t>对拟编写教材的意见和建议：</w:t>
            </w:r>
          </w:p>
          <w:p>
            <w:pPr>
              <w:ind w:firstLine="480" w:firstLineChars="200"/>
              <w:rPr>
                <w:rFonts w:hint="eastAsia" w:ascii="黑体" w:hAnsi="宋体" w:eastAsia="黑体"/>
                <w:sz w:val="24"/>
              </w:rPr>
            </w:pPr>
            <w:r>
              <w:rPr>
                <w:rFonts w:hint="eastAsia" w:ascii="黑体" w:hAnsi="宋体" w:eastAsia="黑体"/>
                <w:sz w:val="24"/>
              </w:rPr>
              <w:t>1</w:t>
            </w:r>
            <w:r>
              <w:rPr>
                <w:rFonts w:hint="eastAsia" w:ascii="黑体" w:hAnsi="宋体" w:eastAsia="黑体"/>
                <w:sz w:val="24"/>
                <w:lang w:eastAsia="zh-CN"/>
              </w:rPr>
              <w:t>.</w:t>
            </w:r>
            <w:r>
              <w:rPr>
                <w:rFonts w:hint="eastAsia" w:ascii="黑体" w:hAnsi="宋体" w:eastAsia="黑体"/>
                <w:sz w:val="24"/>
              </w:rPr>
              <w:t>课程标准、教材大纲和编写格式的确定</w:t>
            </w:r>
          </w:p>
          <w:p>
            <w:pPr>
              <w:ind w:firstLine="480" w:firstLineChars="200"/>
              <w:rPr>
                <w:rFonts w:hint="eastAsia" w:ascii="黑体" w:hAnsi="宋体" w:eastAsia="黑体"/>
                <w:sz w:val="24"/>
              </w:rPr>
            </w:pPr>
            <w:r>
              <w:rPr>
                <w:rFonts w:hint="eastAsia" w:ascii="黑体" w:hAnsi="宋体" w:eastAsia="黑体"/>
                <w:sz w:val="24"/>
              </w:rPr>
              <w:t>组织编写人员参与讨论并出谋划策。首先共同设计出教材的总体框架,制定出课程标准,包括教材编写的目标、选材的范围以及在体例、结构上的特色等;拟定总体框架后再设计各章节的具体框架,确定教材编写大纲。框架设计好后,即对教材编写格式进行统一,包括教材大纲的层级,以及各层级的格式,包括字体、字号以及行间距等,同时对文章中的图片和表格的编号及命名格式进行规范统一。</w:t>
            </w:r>
          </w:p>
          <w:p>
            <w:pPr>
              <w:ind w:firstLine="480" w:firstLineChars="200"/>
              <w:rPr>
                <w:rFonts w:hint="eastAsia" w:ascii="黑体" w:hAnsi="宋体" w:eastAsia="黑体"/>
                <w:sz w:val="24"/>
              </w:rPr>
            </w:pPr>
            <w:r>
              <w:rPr>
                <w:rFonts w:hint="eastAsia" w:ascii="黑体" w:hAnsi="宋体" w:eastAsia="黑体"/>
                <w:sz w:val="24"/>
              </w:rPr>
              <w:t>2</w:t>
            </w:r>
            <w:r>
              <w:rPr>
                <w:rFonts w:hint="eastAsia" w:ascii="黑体" w:hAnsi="宋体" w:eastAsia="黑体"/>
                <w:sz w:val="24"/>
                <w:lang w:eastAsia="zh-CN"/>
              </w:rPr>
              <w:t>.</w:t>
            </w:r>
            <w:r>
              <w:rPr>
                <w:rFonts w:hint="eastAsia" w:ascii="黑体" w:hAnsi="宋体" w:eastAsia="黑体"/>
                <w:sz w:val="24"/>
              </w:rPr>
              <w:t>收集资料</w:t>
            </w:r>
          </w:p>
          <w:p>
            <w:pPr>
              <w:ind w:firstLine="480" w:firstLineChars="200"/>
              <w:rPr>
                <w:rFonts w:hint="eastAsia" w:ascii="黑体" w:hAnsi="宋体" w:eastAsia="黑体"/>
                <w:sz w:val="24"/>
              </w:rPr>
            </w:pPr>
            <w:r>
              <w:rPr>
                <w:rFonts w:hint="eastAsia" w:ascii="黑体" w:hAnsi="宋体" w:eastAsia="黑体"/>
                <w:sz w:val="24"/>
              </w:rPr>
              <w:t>以上内容确定后即将各章节的编写工作分工到个人,并要求各章节的负责人制定出自己所负责章节的基本目标,内容范围以及编写计划,设计出本章节的具体框架,然后拟写出“需要或缺少的资料”,告知辅助人员,从而使其开始收集编写教材所需要的参考书目或论文。收集资料虽然烦琐但却很重要,在收集过程中需要做到真正地广泛浏览或阅读相关书目,对相关内容进行去伪存真并提炼出资料的精华。</w:t>
            </w:r>
          </w:p>
          <w:p>
            <w:pPr>
              <w:ind w:firstLine="480" w:firstLineChars="200"/>
              <w:rPr>
                <w:rFonts w:hint="eastAsia" w:ascii="黑体" w:hAnsi="宋体" w:eastAsia="黑体"/>
                <w:sz w:val="24"/>
              </w:rPr>
            </w:pPr>
            <w:r>
              <w:rPr>
                <w:rFonts w:hint="eastAsia" w:ascii="黑体" w:hAnsi="宋体" w:eastAsia="黑体"/>
                <w:sz w:val="24"/>
              </w:rPr>
              <w:t>3</w:t>
            </w:r>
            <w:r>
              <w:rPr>
                <w:rFonts w:hint="eastAsia" w:ascii="黑体" w:hAnsi="宋体" w:eastAsia="黑体"/>
                <w:sz w:val="24"/>
                <w:lang w:eastAsia="zh-CN"/>
              </w:rPr>
              <w:t>.</w:t>
            </w:r>
            <w:r>
              <w:rPr>
                <w:rFonts w:hint="eastAsia" w:ascii="黑体" w:hAnsi="宋体" w:eastAsia="黑体"/>
                <w:sz w:val="24"/>
              </w:rPr>
              <w:t>内容的评定与修改</w:t>
            </w:r>
          </w:p>
          <w:p>
            <w:pPr>
              <w:ind w:firstLine="480" w:firstLineChars="200"/>
              <w:rPr>
                <w:rFonts w:hint="eastAsia" w:ascii="黑体" w:hAnsi="宋体" w:eastAsia="黑体"/>
                <w:sz w:val="24"/>
              </w:rPr>
            </w:pPr>
            <w:r>
              <w:rPr>
                <w:rFonts w:hint="eastAsia" w:ascii="黑体" w:hAnsi="宋体" w:eastAsia="黑体"/>
                <w:sz w:val="24"/>
              </w:rPr>
              <w:t>编写完成初稿后,进行内容的初步评定。同时将编写人员在编写过程中遇到的问题和对教材的意见进行分类汇总。然后召开编写会议,分项集体研讨,取得一致意见后,再具体分工到各章节编写人员，根据评审意见进行内容的修改和完善。</w:t>
            </w:r>
          </w:p>
          <w:p>
            <w:pPr>
              <w:ind w:firstLine="480" w:firstLineChars="200"/>
              <w:rPr>
                <w:rFonts w:ascii="黑体" w:hAnsi="宋体" w:eastAsia="黑体"/>
                <w:sz w:val="24"/>
              </w:rPr>
            </w:pPr>
            <w:r>
              <w:rPr>
                <w:rFonts w:hint="eastAsia" w:ascii="黑体" w:hAnsi="宋体" w:eastAsia="黑体"/>
                <w:sz w:val="24"/>
              </w:rPr>
              <w:t>4</w:t>
            </w:r>
            <w:r>
              <w:rPr>
                <w:rFonts w:hint="eastAsia" w:ascii="黑体" w:hAnsi="宋体" w:eastAsia="黑体"/>
                <w:sz w:val="24"/>
                <w:lang w:eastAsia="zh-CN"/>
              </w:rPr>
              <w:t>.</w:t>
            </w:r>
            <w:r>
              <w:rPr>
                <w:rFonts w:hint="eastAsia" w:ascii="黑体" w:hAnsi="宋体" w:eastAsia="黑体"/>
                <w:sz w:val="24"/>
              </w:rPr>
              <w:t>校对与统稿</w:t>
            </w:r>
          </w:p>
          <w:p>
            <w:pPr>
              <w:ind w:firstLine="480" w:firstLineChars="200"/>
              <w:rPr>
                <w:rFonts w:hint="eastAsia" w:ascii="黑体" w:hAnsi="宋体" w:eastAsia="黑体"/>
                <w:sz w:val="24"/>
              </w:rPr>
            </w:pPr>
            <w:r>
              <w:rPr>
                <w:rFonts w:hint="eastAsia" w:ascii="黑体" w:hAnsi="宋体" w:eastAsia="黑体"/>
                <w:sz w:val="24"/>
              </w:rPr>
              <w:t>内容编写完成后，对书稿进行校对,校对工作包括以下几项内容:保证内容的正确性;清除语法修辞上遗留的差错和毛病;清除错别字;保证内容、逻辑、思想的连贯性;保证格式、某些词语的统一准确性。修改校对完，确认各部分无错后,对编写的各部分进行合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152" w:type="dxa"/>
            <w:gridSpan w:val="17"/>
          </w:tcPr>
          <w:p>
            <w:pPr>
              <w:rPr>
                <w:rFonts w:hint="eastAsia" w:ascii="黑体" w:hAnsi="宋体" w:eastAsia="黑体"/>
                <w:sz w:val="24"/>
              </w:rPr>
            </w:pPr>
            <w:r>
              <w:rPr>
                <w:rFonts w:hint="eastAsia" w:ascii="黑体" w:hAnsi="宋体" w:eastAsia="黑体"/>
                <w:sz w:val="24"/>
              </w:rPr>
              <w:t>如参加编写，是否同意使用本教材教学：</w:t>
            </w:r>
          </w:p>
          <w:p>
            <w:pPr>
              <w:rPr>
                <w:rFonts w:hint="default" w:ascii="黑体" w:hAnsi="宋体" w:eastAsia="黑体"/>
                <w:sz w:val="24"/>
                <w:lang w:val="en-US" w:eastAsia="zh-CN"/>
              </w:rPr>
            </w:pPr>
            <w:r>
              <w:rPr>
                <w:rFonts w:hint="eastAsia" w:ascii="黑体" w:hAnsi="宋体" w:eastAsia="黑体"/>
                <w:sz w:val="24"/>
                <w:lang w:val="en-US" w:eastAsia="zh-CN"/>
              </w:rPr>
              <w:t xml:space="preserve">  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152" w:type="dxa"/>
            <w:gridSpan w:val="17"/>
          </w:tcPr>
          <w:p>
            <w:pPr>
              <w:rPr>
                <w:rFonts w:hint="eastAsia" w:ascii="黑体" w:hAnsi="宋体" w:eastAsia="黑体"/>
                <w:sz w:val="24"/>
              </w:rPr>
            </w:pPr>
            <w:r>
              <w:rPr>
                <w:rFonts w:hint="eastAsia" w:ascii="黑体" w:hAnsi="宋体" w:eastAsia="黑体"/>
                <w:sz w:val="24"/>
              </w:rPr>
              <w:t>其他需要说明的问题：</w:t>
            </w:r>
          </w:p>
          <w:p>
            <w:pPr>
              <w:ind w:firstLine="480" w:firstLineChars="200"/>
              <w:rPr>
                <w:rFonts w:hint="eastAsia" w:ascii="黑体" w:hAnsi="宋体" w:eastAsia="黑体"/>
                <w:sz w:val="24"/>
                <w:lang w:eastAsia="zh-CN"/>
              </w:rPr>
            </w:pPr>
            <w:r>
              <w:rPr>
                <w:rFonts w:hint="eastAsia" w:ascii="黑体" w:hAnsi="宋体" w:eastAsia="黑体"/>
                <w:sz w:val="24"/>
              </w:rPr>
              <w:t>无</w:t>
            </w:r>
            <w:r>
              <w:rPr>
                <w:rFonts w:hint="eastAsia" w:ascii="黑体" w:hAnsi="宋体" w:eastAsia="黑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0152" w:type="dxa"/>
            <w:gridSpan w:val="17"/>
          </w:tcPr>
          <w:p>
            <w:pPr>
              <w:rPr>
                <w:rFonts w:ascii="黑体" w:hAnsi="宋体" w:eastAsia="黑体"/>
                <w:sz w:val="24"/>
              </w:rPr>
            </w:pPr>
            <w:r>
              <w:rPr>
                <w:rFonts w:hint="eastAsia" w:ascii="黑体" w:hAnsi="宋体" w:eastAsia="黑体"/>
                <w:sz w:val="24"/>
              </w:rPr>
              <w:t>院系党组织意见：</w:t>
            </w:r>
          </w:p>
          <w:p>
            <w:pPr>
              <w:ind w:firstLine="240" w:firstLineChars="100"/>
              <w:rPr>
                <w:rFonts w:ascii="黑体" w:hAnsi="宋体" w:eastAsia="黑体"/>
                <w:sz w:val="24"/>
              </w:rPr>
            </w:pPr>
          </w:p>
          <w:p>
            <w:pPr>
              <w:ind w:firstLine="240" w:firstLineChars="100"/>
              <w:rPr>
                <w:rFonts w:ascii="黑体" w:hAnsi="宋体" w:eastAsia="黑体"/>
                <w:sz w:val="24"/>
              </w:rPr>
            </w:pPr>
            <w:bookmarkStart w:id="1" w:name="_GoBack"/>
            <w:bookmarkEnd w:id="1"/>
          </w:p>
          <w:p>
            <w:pPr>
              <w:ind w:firstLine="7920" w:firstLineChars="3300"/>
              <w:rPr>
                <w:rFonts w:ascii="楷体_GB2312" w:hAnsi="宋体" w:eastAsia="楷体_GB2312"/>
                <w:sz w:val="24"/>
              </w:rPr>
            </w:pPr>
          </w:p>
          <w:p>
            <w:pPr>
              <w:ind w:firstLine="6000" w:firstLineChars="2500"/>
              <w:rPr>
                <w:rFonts w:ascii="楷体_GB2312" w:hAnsi="宋体" w:eastAsia="楷体_GB2312"/>
                <w:sz w:val="24"/>
              </w:rPr>
            </w:pPr>
            <w:r>
              <w:rPr>
                <w:rFonts w:hint="eastAsia" w:ascii="楷体_GB2312" w:hAnsi="宋体" w:eastAsia="楷体_GB2312"/>
                <w:sz w:val="24"/>
              </w:rPr>
              <w:t>（院系党组织盖章</w:t>
            </w:r>
            <w:r>
              <w:rPr>
                <w:rFonts w:ascii="楷体_GB2312" w:hAnsi="宋体" w:eastAsia="楷体_GB2312"/>
                <w:sz w:val="24"/>
              </w:rPr>
              <w:t>）</w:t>
            </w:r>
          </w:p>
          <w:p>
            <w:pPr>
              <w:ind w:firstLine="6720" w:firstLineChars="2800"/>
              <w:rPr>
                <w:rFonts w:ascii="黑体" w:hAnsi="宋体" w:eastAsia="黑体"/>
                <w:sz w:val="24"/>
              </w:rPr>
            </w:pPr>
            <w:r>
              <w:rPr>
                <w:rFonts w:hint="eastAsia" w:ascii="楷体_GB2312" w:hAnsi="宋体" w:eastAsia="楷体_GB2312"/>
                <w:sz w:val="24"/>
              </w:rPr>
              <w:t xml:space="preserve"> 年     月     日</w:t>
            </w:r>
          </w:p>
        </w:tc>
      </w:tr>
    </w:tbl>
    <w:p>
      <w:pPr>
        <w:rPr>
          <w:rFonts w:hint="eastAsia"/>
        </w:rPr>
      </w:pPr>
    </w:p>
    <w:sectPr>
      <w:footerReference r:id="rId3" w:type="even"/>
      <w:pgSz w:w="11907" w:h="16840"/>
      <w:pgMar w:top="1021" w:right="907" w:bottom="90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D8"/>
    <w:rsid w:val="00141BE5"/>
    <w:rsid w:val="001D1F19"/>
    <w:rsid w:val="00253893"/>
    <w:rsid w:val="00503187"/>
    <w:rsid w:val="00511ED8"/>
    <w:rsid w:val="005850DD"/>
    <w:rsid w:val="007A2558"/>
    <w:rsid w:val="00882D36"/>
    <w:rsid w:val="00BC282A"/>
    <w:rsid w:val="00BF46CD"/>
    <w:rsid w:val="00C132E4"/>
    <w:rsid w:val="00CB5025"/>
    <w:rsid w:val="00F76AEB"/>
    <w:rsid w:val="0E6C0F6C"/>
    <w:rsid w:val="28A86781"/>
    <w:rsid w:val="2ED66E14"/>
    <w:rsid w:val="47DA6583"/>
    <w:rsid w:val="67D2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jc w:val="center"/>
      <w:outlineLvl w:val="0"/>
    </w:pPr>
    <w:rPr>
      <w:rFonts w:eastAsia="黑体"/>
      <w:b/>
      <w:bCs/>
      <w:sz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0"/>
    <w:rPr>
      <w:sz w:val="18"/>
      <w:szCs w:val="18"/>
    </w:rPr>
  </w:style>
  <w:style w:type="character" w:customStyle="1" w:styleId="10">
    <w:name w:val="标题 1 字符"/>
    <w:basedOn w:val="6"/>
    <w:link w:val="2"/>
    <w:uiPriority w:val="0"/>
    <w:rPr>
      <w:rFonts w:ascii="Times New Roman" w:hAnsi="Times New Roman" w:eastAsia="黑体" w:cs="Times New Roman"/>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316</Words>
  <Characters>1806</Characters>
  <Lines>15</Lines>
  <Paragraphs>4</Paragraphs>
  <TotalTime>7</TotalTime>
  <ScaleCrop>false</ScaleCrop>
  <LinksUpToDate>false</LinksUpToDate>
  <CharactersWithSpaces>2118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2021-04-25T01:14:00Z</dcterms:created>
  <dc:creator>DELL</dc:creator>
  <cp:lastModifiedBy>冯正巩</cp:lastModifiedBy>
  <dcterms:modified xsi:type="dcterms:W3CDTF">2021-06-07T09:28:52Z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A5076232CE66414CBB42C15ABE06FF94</vt:lpwstr>
  </property>
</Properties>
</file>