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1C16" w:rsidRPr="00941C16" w:rsidRDefault="00941C16" w:rsidP="00941C16">
      <w:pPr>
        <w:widowControl/>
        <w:shd w:val="clear" w:color="auto" w:fill="FFFFFF"/>
        <w:spacing w:line="540" w:lineRule="exact"/>
        <w:jc w:val="center"/>
        <w:outlineLvl w:val="1"/>
        <w:rPr>
          <w:rFonts w:ascii="方正小标宋简体" w:eastAsia="方正小标宋简体" w:hAnsi="microsoft yahei" w:cs="宋体" w:hint="eastAsia"/>
          <w:b/>
          <w:bCs/>
          <w:color w:val="333333"/>
          <w:kern w:val="0"/>
          <w:sz w:val="44"/>
          <w:szCs w:val="44"/>
        </w:rPr>
      </w:pPr>
      <w:r w:rsidRPr="00941C16">
        <w:rPr>
          <w:rFonts w:ascii="方正小标宋简体" w:eastAsia="方正小标宋简体" w:hAnsi="microsoft yahei" w:cs="宋体" w:hint="eastAsia"/>
          <w:b/>
          <w:bCs/>
          <w:color w:val="333333"/>
          <w:kern w:val="0"/>
          <w:sz w:val="44"/>
          <w:szCs w:val="44"/>
        </w:rPr>
        <w:t>中华人民共和国海关进出口货物征税管理办法（海关总署第124号令）</w:t>
      </w:r>
    </w:p>
    <w:p w:rsidR="00941C16" w:rsidRDefault="00941C16" w:rsidP="00941C16">
      <w:pPr>
        <w:widowControl/>
        <w:shd w:val="clear" w:color="auto" w:fill="FFFFFF"/>
        <w:spacing w:line="540" w:lineRule="exact"/>
        <w:jc w:val="left"/>
        <w:rPr>
          <w:rFonts w:ascii="仿宋_GB2312" w:eastAsia="仿宋_GB2312" w:hAnsi="宋体" w:cs="宋体"/>
          <w:color w:val="333333"/>
          <w:kern w:val="0"/>
          <w:sz w:val="32"/>
          <w:szCs w:val="32"/>
        </w:rPr>
      </w:pP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（2005年1月4日海关总署令第124号发布 根据2010年11月26日海关总署令第198号《海关总署关于修改部分规章的决定》第一次修正　根据2014年3月13日海关总署令第218号《海关总署关于修改部分规章的决定》第二次修正　根据2017年12月20日海关总署令第235号公布的《海关总署关于修改部分规章的决定》第三次修正 根据2018年5月29日海关总署第240号令《海关总署关于修改部分规章的决定》第四次修正）</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第一章　总　则</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第一条　为了保证国家税收政策的贯彻实施，加强海关税收管理，确保依法征税，保障国家税收，维护纳税义务人的合法权益，根据《中华人民共和国海关法》（以下简称《海关法》）、《中华人民共和国进出口关税条例》（以下简称《关税条例》）以及其他有关法律、行政法规的规定，制定本办法。</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第二条　海关征税工作，应当遵循准确归类、正确估价、依率计征、依法减免、严肃退补、及时入库的原则。</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第三条　进出口关税、进口环节海关代征税的征收管理适用本办法。</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进境物品进口税和船舶吨税的征收管理按照有关法律、行政法规和部门规章的规定执行，有关法律、行政法规、部门规章未作规定的，适用本办法。</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第四条　海关应当按照国家有关规定承担保密义务，妥善保管纳税义务人提供的涉及商业秘密的资料，除法律、行政法规另有规定外，不得对外提供。</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lastRenderedPageBreak/>
        <w:t xml:space="preserve">　　纳税义务人可以书面向海关提出为其保守商业秘密的要求，并且具体列明需要保密的内容，但不得以商业秘密为理由拒绝向海关提供有关资料。</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第二章　进出口货物税款的征收</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第一节　申报与审核</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第五条　纳税义务人进出口货物时应当依法向海关办理申报手续，按照规定提交有关单证。海关认为必要时，纳税义务人还应当提供确定商品归类、完税价格、原产地等所需的相关资料。提供的资料为外文的，海关需要时，纳税义务人应当提供中文译文并且对译文内容负责。</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进出口减免税货物的，纳税义务人还应当提交主管海关签发的《进出口货物征免税证明》（以下简称《征免税证明》），但本办法第七十条所列减免税货物除外。</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第六条　纳税义务人应当按照法律、行政法规和海关规章关于商品归类、审定完税价格和原产地管理的有关规定，如实申报进出口货物的商品名称、税则号列（商品编号）、规格型号、价格、运保费及其他相关费用、原产地、数量等。</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第七条　为审核确定进出口货物的商品归类、完税价格、原产地等，海关可以要求纳税义务人按照有关规定进行补充申报。纳税义务人认为必要时，也可以主动要求进行补充申报。</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第八条　海关应当按照法律、行政法规和海关规章的规定，对纳税义务人申报的进出口货物商品名称、规格型号、税则号列、原产地、价格、成交条件、数量等进行审核。</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海关可以根据口岸通关和货物进出口的具体情况，在货物通关环节仅对申报内容作程序性审核，在货物放行后再进行申报价格、商品归类、原产地等是否真实、正确的实质性核查。</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lastRenderedPageBreak/>
        <w:t xml:space="preserve">　　第九条　海关为审核确定进出口货物的商品归类、完税价格及原产地等，可以对进出口货物进行查验，组织化验、检验或者对相关企业进行核查。</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经审核，海关发现纳税义务人申报的进出口货物税则号列有误的，应当按照商品归类的有关规则和规定予以重新确定。</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经审核，海关发现纳税义务人申报的进出口货物价格不符合成交价格条件，或者成交价格不能确定的，应当按照审定进出口货物完税价格的有关规定另行估价。</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经审核，海关发现纳税义务人申报的进出口货物原产地有误的，应当通过审核纳税义务人提供的原产地证明、对货物进行实际查验或者审核其他相关单证等方法，按照海关原产地管理的有关规定予以确定。</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经审核，海关发现纳税义务人提交的减免税申请或者所申报的内容不符合有关减免税规定的，应当按照规定计征税款。</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纳税义务人违反海关规定，涉嫌伪报、瞒报的，应当按照规定移交海关调查或者缉私部门处理。</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第十条　纳税义务人在货物实际进出口前，可以按照有关规定向海关申请对进出口货物进行商品预归类、价格预审核或者原产地预确定。海关审核确定后，应当书面通知纳税义务人，并且在货物实际进出口时予以认可。</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第二节　税款的征收</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第十一条　海关应当根据进出口货物的税则号列、完税价格、原产地、适用的税率和汇率计征税款。</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第十二条　海关应当按照《关税条例》有关适用最惠国税率、协定税率、特惠税率、普通税率、出口税率、关税配额税率或者</w:t>
      </w:r>
      <w:r w:rsidRPr="00941C16">
        <w:rPr>
          <w:rFonts w:ascii="仿宋_GB2312" w:eastAsia="仿宋_GB2312" w:hAnsi="宋体" w:cs="宋体" w:hint="eastAsia"/>
          <w:color w:val="333333"/>
          <w:kern w:val="0"/>
          <w:sz w:val="32"/>
          <w:szCs w:val="32"/>
        </w:rPr>
        <w:lastRenderedPageBreak/>
        <w:t>暂定税率，以及实施反倾销措施、反补贴措施、保障措施或者征收报复性关税等适用税率的规定，确定进出口货物适用的税率。</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第十三条　进出口货物，应当适用海关接受该货物申报进口或者出口之日实施的税率。</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进口货物到达前，经海关核准先行申报的，应当适用装载该货物的运输工具申报进境之日实施的税率。</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进口转关运输货物，应当适用指运地海关接受该货物申报进口之日实施的税率；货物运抵指运地前，经海关核准先行申报的，应当适用装载该货物的运输工具抵达指运地之日实施的税率。</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出口转关运输货物，应当适用启运地海关接受该货物申报出口之日实施的税率。</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经海关批准，实行集中申报的进出口货物，应当适用每次货物进出口时海关接受该货物申报之日实施的税率。</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因超过规定期限未申报而由海关依法变卖的进口货物，其税款计征应当适用装载该货物的运输工具申报进境之日实施的税率。</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因纳税义务人违反规定需要追征税款的进出口货物，应当适用违反规定的行为发生之日实施的税率；行为发生之日不能确定的，适用海关发现该行为之日实施的税率。</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第十四条　已申报进境并且放行的保税货物、减免税货物、租赁货物或者已申报进出境并且放行的暂时进出境货物，有下列情形之一需缴纳税款的，应当适用海关接受纳税义务人再次填写报关单申报办理纳税及有关手续之日实施的税率：</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（一）保税货物经批准不复运出境的；</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（二）保税仓储货物转入国内市场销售的；</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（三）减免税货物经批准转让或者移作他用的；</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lastRenderedPageBreak/>
        <w:t xml:space="preserve">　　（四）可以暂不缴纳税款的暂时进出境货物，不复运出境或者进境的；</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（五）租赁进口货物，分期缴纳税款的。</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第十五条　补征或者退还进出口货物税款，应当按照本办法第十三条和第十四条的规定确定适用的税率。</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第十六条　进出口货物的价格及有关费用以外币计价的，海关按照该货物适用税率之日所适用的计征汇率折合为人民币计算完税价格。完税价格采用四舍五入法计算至分。</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海关每月使用的计征汇率为上一个月第三个星期三（第三个星期三为法定节假日的，顺延采用第四个星期三）中国人民银行公布的外币对人民币的基准汇率；以基准汇率币种以外的外币计价的，采用同一时间中国银行公布的现汇买入价和现汇卖出价的中间值（人民币元后采用四舍五入法保留4位小数）。如果上述汇率发生重大波动，海关总署认为必要时，可以另行规定计征汇率，并且对外公布。</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第十七条　海关应当按照《关税条例》的规定，以从价、从量或者国家规定的其他方式对进出口货物征收关税。</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海关应当按照有关法律、行政法规规定的适用税种、税目、税率和计算公式对进口货物计征进口环节海关代征税。</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除另有规定外，关税和进口环节海关代征税按照下述计算公式计征：</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从价计征关税的计算公式为：应纳税额＝完税价格×关税税率</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从量计征关税的计算公式为：应纳税额＝货物数量×单位关税税额</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lastRenderedPageBreak/>
        <w:t xml:space="preserve">　　计征进口环节增值税的计算公式为：应纳税额＝（完税价格＋实征关税税额＋实征消费税税额）×增值税税率</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从价计征进口环节消费税的计算公式为：应纳税额＝〔（完税价格＋实征关税税额）/（1－消费税税率）〕×消费税税率</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从量计征进口环节消费税的计算公式为：应纳税额＝货物数量×单位消费税税额</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第十八条　除另有规定外，海关应当在货物实际进境，并且完成海关现场接单审核工作之后及时填发税款缴款书。需要通过对货物进行查验确定商品归类、完税价格、原产地的，应当在查验核实之后填发或者更改税款缴款书。</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纳税义务人收到税款缴款书后应当办理签收手续。</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第十九条　海关税款缴款书一式六联，第一联（收据）由银行收款签章后交缴款单位或者纳税义务人；第二联（付款凭证）由缴款单位开户银行作为付出凭证；第三联（收款凭证）由收款国库作为收入凭证；第四联（回执）由国库盖章后退回海关财务部门；第五联（报查）国库收款后，关税专用缴款书退回海关，海关代征税专用缴款书送当地税务机关；第六联（存根）由填发单位存查。</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第二十条　纳税义务人应当自海关填发税款缴款书之日起15日内向指定银行缴纳税款。逾期缴纳税款的，由海关自缴款期限届满之日起至缴清税款之日止，按日加收滞纳税款万分之五的滞纳金。纳税义务人应当自海关填发滞纳金缴款书之日起15日内向指定银行缴纳滞纳金。滞纳金缴款书的格式与税款缴款书相同。</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缴款期限届满日遇星期六、星期日等休息日或者法定节假日的，应当顺延至休息日或者法定节假日之后的第一个工作日。国</w:t>
      </w:r>
      <w:r w:rsidRPr="00941C16">
        <w:rPr>
          <w:rFonts w:ascii="仿宋_GB2312" w:eastAsia="仿宋_GB2312" w:hAnsi="宋体" w:cs="宋体" w:hint="eastAsia"/>
          <w:color w:val="333333"/>
          <w:kern w:val="0"/>
          <w:sz w:val="32"/>
          <w:szCs w:val="32"/>
        </w:rPr>
        <w:lastRenderedPageBreak/>
        <w:t>务院临时调整休息日与工作日的，海关应当按照调整后的情况计算缴款期限。</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第二十一条　关税、进口环节海关代征税、滞纳金等，应当按人民币计征，采用四舍五入法计算至分。</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滞纳金的起征点为50元。</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第二十二条　银行收讫税款日为纳税义务人缴清税款之日。纳税义务人向银行缴纳税款后，应当及时将盖有证明银行已收讫税款的业务印章的税款缴款书送交填发海关验核，海关据此办理核注手续。</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海关发现银行未按照规定及时将税款足额划转国库的，应当将有关情况通知国库。</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第二十三条　纳税义务人缴纳税款前不慎遗失税款缴款书的，可以向填发海关提出补发税款缴款书的书面申请。海关应当自接到纳税义务人的申请之日起2个工作日内审核确认并且重新予以补发。海关补发的税款缴款书内容应当与原税款缴款书完全一致。</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纳税义务人缴纳税款后遗失税款缴款书的，可以自缴纳税款之日起1年内向填发海关提出确认其已缴清税款的书面申请，海关经审查核实后，应当予以确认，但不再补发税款缴款书。</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第二十四条　纳税义务人因不可抗力或者国家税收政策调整不能按期缴纳税款的，依法提供税款担保后，可以向海关办理延期缴纳税款手续。</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第二十五条　散装进出口货物发生溢短装的，按照以下规定办理：</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lastRenderedPageBreak/>
        <w:t xml:space="preserve">　　（一）溢装数量在合同、发票标明数量3%以内的，或者短装的，海关应当根据审定的货物单价，按照合同、发票标明数量计征税款。</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（二）溢装数量超过合同、发票标明数量3%的，海关应当根据审定的货物单价，按照实际进出口数量计征税款。</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第二十六条　纳税义务人、担保人自缴款期限届满之日起超过3个月仍未缴纳税款或者滞纳金的，海关可以按照《海关法》第六十条的规定采取强制措施。</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纳税义务人在规定的缴纳税款期限内有明显的转移、藏匿其应税货物以及其他财产迹象的，海关可以责令纳税义务人向海关提供税款担保。纳税义务人不能提供税款担保的，海关可以按照《海关法》第六十一条的规定采取税收保全措施。</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采取强制措施和税收保全措施的具体办法另行规定。</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第三章　特殊进出口货物税款的征收</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第一节　无代价抵偿货物</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第二十七条　进口无代价抵偿货物，不征收进口关税和进口环节海关代征税；出口无代价抵偿货物，不征收出口关税。</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前款所称无代价抵偿货物是指进出口货物在海关放行后，因残损、短少、品质不良或者规格不符原因，由进出口货物的发货人、承运人或者保险公司免费补偿或者更换的与原货物相同或者与合同规定相符的货物。</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第二十八条　纳税义务人应当在原进出口合同规定的索赔期内且不超过原货物进出口之日起3年，向海关申报办理无代价抵偿货物的进出口手续。</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第二十九条　纳税义务人申报进口无代价抵偿货物，应当提交买卖双方签订的索赔协议。</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lastRenderedPageBreak/>
        <w:t xml:space="preserve">　　海关认为需要时，纳税义务人还应当提交具有资质的商品检验机构出具的原进口货物残损、短少、品质不良或者规格不符的检验证明书或者其他有关证明文件。</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第三十条　纳税义务人申报出口无代价抵偿货物，应当提交买卖双方签订的索赔协议。</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海关认为需要时，纳税义务人还应当提交具有资质的商品检验机构出具的原出口货物残损、短少、品质不良或者规格不符的检验证明书或者其他有关证明文件。</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第三十一条　纳税义务人申报进出口的无代价抵偿货物，与退运出境或者退运进境的原货物不完全相同或者与合同规定不完全相符的，应当向海关说明原因。</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海关经审核认为理由正当，且其税则号列未发生改变的，应当按照审定进出口货物完税价格的有关规定和原进出口货物适用的计征汇率、税率，审核确定其完税价格、计算应征税款。应征税款高于原进出口货物已征税款的，应当补征税款的差额部分。应征税款低于原进出口货物已征税款，且原进出口货物的发货人、承运人或者保险公司同时补偿货款的，海关应当退还补偿货款部分的相应税款；未补偿货款的，税款的差额部分不予退还。</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纳税义务人申报进出口的免费补偿或者更换的货物，其税则号列与原货物的税则号列不一致的，不适用无代价抵偿货物的有关规定，海关应当按照一般进出口货物的有关规定征收税款。</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第三十二条　纳税义务人申报进出口无代价抵偿货物，被更换的原进口货物不退运出境且不放弃交由海关处理的，或者被更换的原出口货物不退运进境的，海关应当按照接受无代价抵偿货物申报进出口之日适用的税率、计征汇率和有关规定对原进出口货物重新估价征税。</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lastRenderedPageBreak/>
        <w:t xml:space="preserve">　　第三十三条　被更换的原进口货物退运出境时不征收出口关税。</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被更换的原出口货物退运进境时不征收进口关税和进口环节海关代征税。</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第二节　租赁进口货物</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第三十四条　纳税义务人进口租赁货物，除另有规定外，应当向其所在地海关办理申报进口及申报纳税手续。</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纳税义务人申报进口租赁货物，应当向海关提交租赁合同及其他有关文件。海关认为必要时，纳税义务人应当提供税款担保。</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第三十五条　租赁进口货物自进境之日起至租赁结束办结海关手续之日止，应当接受海关监管。</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一次性支付租金的，纳税义务人应当在申报租赁货物进口时办理纳税手续，缴纳税款。</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分期支付租金的，纳税义务人应当在申报租赁货物进口时，按照第一期应当支付的租金办理纳税手续，缴纳相应税款；在其后分期支付租金时，纳税义务人向海关申报办理纳税手续应当不迟于每次支付租金后的第15日。纳税义务人未在规定期限内申报纳税的，海关按照纳税义务人每次支付租金后第15日该货物适用的税率、计征汇率征收相应税款，并且自本款规定的申报办理纳税手续期限届满之日起至纳税义务人申报纳税之日止按日加收应缴纳税款万分之五的滞纳金。</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第三十六条　海关应当对租赁进口货物进行跟踪管理，督促纳税义务人按期向海关申报纳税，确保税款及时足额入库。</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第三十七条　纳税义务人应当自租赁进口货物租期届满之日起30日内，向海关申请办结监管手续，将租赁进口货物复运</w:t>
      </w:r>
      <w:r w:rsidRPr="00941C16">
        <w:rPr>
          <w:rFonts w:ascii="仿宋_GB2312" w:eastAsia="仿宋_GB2312" w:hAnsi="宋体" w:cs="宋体" w:hint="eastAsia"/>
          <w:color w:val="333333"/>
          <w:kern w:val="0"/>
          <w:sz w:val="32"/>
          <w:szCs w:val="32"/>
        </w:rPr>
        <w:lastRenderedPageBreak/>
        <w:t>出境。需留购、续租租赁进口货物的，纳税义务人向海关申报办理相关手续应当不迟于租赁进口货物租期届满后的第30日。</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海关对留购的租赁进口货物，按照审定进口货物完税价格的有关规定和海关接受申报办理留购的相关手续之日该货物适用的计征汇率、税率，审核确定其完税价格、计征应缴纳的税款。</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续租租赁进口货物的，纳税义务人应当向海关提交续租合同，并且按照本办法第三十四条和第三十五条的有关规定办理申报纳税手续。</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第三十八条　纳税义务人未在本办法第三十七条第一款规定的期限内向海关申报办理留购租赁进口货物的相关手续的，海关除按照审定进口货物完税价格的有关规定和租期届满后第30日该货物适用的计征汇率、税率，审核确定其完税价格、计征应缴纳的税款外，还应当自租赁期限届满后30日起至纳税义务人申报纳税之日止按日加收应缴纳税款万分之五的滞纳金。</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纳税义务人未在本办法第三十七条第一款规定的期限内向海关申报办理续租租赁进口货物的相关手续的，海关除按照本办法第三十五条的规定征收续租租赁进口货物应缴纳的税款外，还应当自租赁期限届满后30日起至纳税义务人申报纳税之日止按日加收应缴纳税款万分之五的滞纳金。</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第三十九条　租赁进口货物租赁期未满终止租赁的，其租期届满之日为租赁终止日。</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第三节　暂时进出境货物</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第四十条　暂时进境或者暂时出境的货物，海关按照有关规定实施管理。</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第四十一条《关税条例》第四十二条第一款所列的暂时进出境货物，在海关规定期限内，可以暂不缴纳税款。</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lastRenderedPageBreak/>
        <w:t xml:space="preserve">　　前款所述暂时进出境货物在规定期限届满后不再复运出境或者复运进境的，纳税义务人应当在规定期限届满前向海关申报办理进出口及纳税手续。海关按照有关规定征收税款。</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四十二条《关税条例》第四十二条第一款所列范围以外的其他暂时进出境货物，海关按照审定进出口货物完税价格的有关规定和海关接受该货物申报进出境之日适用的计征汇率、税率，审核确定其完税价格、按月征收税款，或者在规定期限内货物复运出境或者复运进境时征收税款。</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计征税款的期限为60个月。不足一个月但超过15天的，按一个月计征；不超过15天的，免予计征。计征税款的期限自货物放行之日起计算。</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按月征收税款的计算公式为：</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每月关税税额＝关税总额 ×（1/60）</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每月进口环节代征税税额＝进口环节代征税总额×（1/60）</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本条第一款所述暂时进出境货物在规定期限届满后不再复运出境或者复运进境的，纳税义务人应当在规定期限届满前向海关申报办理进出口及纳税手续，缴纳剩余税款。</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第四十三条　暂时进出境货物未在规定期限内复运出境或者复运进境，且纳税义务人未在规定期限届满前向海关申报办理进出口及纳税手续的，海关除按照规定征收应缴纳的税款外，还应当自规定期限届满之日起至纳税义务人申报纳税之日止按日加收应缴纳税款万分之五的滞纳金。</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第四十四条　本办法第四十一条至第四十三条中所称“规定期限”均包括暂时进出境货物延长复运出境或者复运进境的期限。</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第四节　进出境修理货物和出境加工货物</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lastRenderedPageBreak/>
        <w:t xml:space="preserve">　　第四十五条　纳税义务人在办理进境修理货物的进口申报手续时，应当向海关提交该货物的维修合同（或者含有保修条款的原出口合同），并且向海关提供进口税款担保或者由海关按照保税货物实施管理。进境修理货物应当在海关规定的期限内复运出境。</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进境修理货物需要进口原材料、零部件的，纳税义务人在办理原材料、零部件进口申报手续时，应当向海关提供进口税款担保或者由海关按照保税货物实施管理。进口原材料、零部件只限用于进境修理货物的修理，修理剩余的原材料、零部件应当随进境修理货物一同复运出境。</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第四十六条　进境修理货物及剩余进境原材料、零部件复运出境的，海关应当办理修理货物及原材料、零部件进境时纳税义务人提供的税款担保的退还手续；海关按照保税货物实施管理的，按照有关保税货物的管理规定办理。</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因正当理由不能在海关规定期限内将进境修理货物复运出境的，纳税义务人应当在规定期限届满前向海关说明情况，申请延期复运出境。</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第四十七条　进境修理货物未在海关允许期限（包括延长期，下同）内复运出境的，海关对其按照一般进出口货物的征税管理规定实施管理，将该货物进境时纳税义务人提供的税款担保转为税款。</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第四十八条　纳税义务人在办理出境修理货物的出口申报手续时，应当向海关提交该货物的维修合同（或者含有保修条款的原进口合同）。出境修理货物应当在海关规定的期限内复运进境。</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lastRenderedPageBreak/>
        <w:t xml:space="preserve">　　第四十九条　纳税义务人在办理出境修理货物复运进境的进口申报手续时，应当向海关提交该货物的维修发票等相关单证。</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海关按照审定进口货物完税价格的有关规定和海关接受该货物申报复运进境之日适用的计征汇率、税率，审核确定其完税价格、计征进口税款。</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因正当理由不能在海关规定期限内将出境修理货物复运进境的，纳税义务人应当在规定期限届满前向海关说明情况，申请延期复运进境。</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第五十条　出境修理货物超过海关允许期限复运进境的，海关对其按照一般进口货物的征税管理规定征收进口税款。</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第五十一条　纳税义务人在办理出境加工货物的出口申报手续时，应当向海关提交该货物的委托加工合同；出境加工货物属于征收出口关税的商品的，纳税义务人应当向海关提供出口税款担保。出境加工货物应当在海关规定的期限内复运进境。</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第五十二条　纳税义务人在办理出境加工货物复运进境的进口申报手续时，应当向海关提交该货物的加工发票等相关单证。</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海关按照审定进口货物完税价格的有关规定和海关接受该货物申报复运进境之日适用的计征汇率、税率，审核确定其完税价格、计征进口税款，同时办理解除该货物出境时纳税义务人提供税款担保的相关手续。</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因正当理由不能在海关规定期限内将出境加工货物复运进境的，纳税义务人应当在规定期限届满前向海关说明情况，申请延期复运进境。</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第五十三条　出境加工货物未在海关允许期限内复运进境的，海关对其按照一般进出口货物的征税管理规定实施管理，将该货物出境时纳税义务人提供的税款担保转为税款；出境加工货</w:t>
      </w:r>
      <w:r w:rsidRPr="00941C16">
        <w:rPr>
          <w:rFonts w:ascii="仿宋_GB2312" w:eastAsia="仿宋_GB2312" w:hAnsi="宋体" w:cs="宋体" w:hint="eastAsia"/>
          <w:color w:val="333333"/>
          <w:kern w:val="0"/>
          <w:sz w:val="32"/>
          <w:szCs w:val="32"/>
        </w:rPr>
        <w:lastRenderedPageBreak/>
        <w:t>物复运进境时，海关按照一般进口货物的征税管理规定征收进口税款。</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第五十四条　本办法第四十五条至第五十三条中所称“海关规定期限”和“海关允许期限”，由海关根据进出境修理货物、出境加工货物的有关合同规定以及具体实际情况予以确定。</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第五节　退运货物</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第五十五条　因品质或者规格原因，出口货物自出口放行之日起1年内原状退货复运进境的，纳税义务人在办理进口申报手续时，应当按照规定提交有关单证和证明文件。经海关确认后，对复运进境的原出口货物不予征收进口关税和进口环节海关代征税。</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第五十六条　因品质或者规格原因，进口货物自进口放行之日起1年内原状退货复运出境的，纳税义务人在办理出口申报手续时，应当按照规定提交有关单证和证明文件。经海关确认后，对复运出境的原进口货物不予征收出口关税。</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第四章　进出口货物税款的退还与补征</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第五十七条　海关发现多征税款的，应当立即通知纳税义务人办理退税手续。纳税义务人应当自收到海关通知之日起3个月内办理有关退税手续。</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第五十八条　纳税义务人发现多缴纳税款的，自缴纳税款之日起1年内，可以向海关申请退还多缴的税款并且加算银行同期活期存款利息。</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纳税义务人向海关申请退还税款及利息时，应当提交下列材料：</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（一）《退税申请书》；</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（二）可以证明应予退税的材料。</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lastRenderedPageBreak/>
        <w:t xml:space="preserve">　　第五十九条　已缴纳税款的进口货物，因品质或者规格原因原状退货复运出境的，纳税义务人自缴纳税款之日起1年内，可以向海关申请退税。</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纳税义务人向海关申请退税时，应当提交下列材料：</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（一）《退税申请书》；</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（二）收发货人双方关于退货的协议。</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第六十条　已缴纳出口关税的出口货物，因品质或者规格原因原状退货复运进境，并且已重新缴纳因出口而退还的国内环节有关税收的，纳税义务人自缴纳税款之日起1年内，可以向海关申请退税。</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纳税义务人向海关申请退税时，应当提交下列材料：</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（一）《退税申请书》；</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（二）收发货人双方关于退货的协议和税务机关重新征收国内环节税的证明。</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第六十一条　已缴纳出口关税的货物，因故未装运出口申报退关的，纳税义务人自缴纳税款之日起1年内，可以向海关申请退税，并提交《退税申请书》。</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第六十二条　散装进出口货物发生短装并且已征税放行的，如果该货物的发货人、承运人或者保险公司已对短装部分退还或者赔偿相应货款，纳税义务人自缴纳税款之日起1年内，可以向海关申请退还进口或者出口短装部分的相应税款。</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纳税义务人向海关申请退税时，应当提交下列材料：</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（一）《退税申请书》；</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（二）具有资质的商品检验机构出具的相关检验证明书；</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（三）已经退款或者赔款的证明文件。</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lastRenderedPageBreak/>
        <w:t xml:space="preserve">　　第六十三条　进出口货物因残损、品质不良、规格不符原因，或者发生本办法第六十二条规定以外的货物短少的情形，由进出口货物的发货人、承运人或者保险公司赔偿相应货款的，纳税义务人自缴纳税款之日起1年内，可以向海关申请退还赔偿货款部分的相应税款。</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纳税义务人向海关申请退税时，应当提交下列材料：</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（一）《退税申请书》；</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（二）已经赔偿货款的证明文件。</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第六十四条　海关收到纳税义务人的退税申请后应当进行审核。纳税义务人提交的申请材料齐全且符合规定形式的，海关应当予以受理，并且以海关收到申请材料之日作为受理之日；纳税义务人提交的申请材料不全或者不符合规定形式的，海关应当在收到申请材料之日起 5个工作日内一次告知纳税义务人需要补正的全部内容，并且以海关收到全部补正申请材料之日为海关受理退税申请之日。</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纳税义务人按照本办法第五十九条、第六十条或者第六十四条的规定申请退税的，海关认为需要时，可以要求纳税义务人提供具有资质的商品检验机构出具的原进口或者出口货物品质不良、规格不符或者残损、短少的检验证明书或者其他有关证明文件。</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海关应当自受理退税申请之日起30日内查实并且通知纳税义务人办理退税手续或者不予退税的决定。纳税义务人应当自收到海关准予退税的通知之日起3个月内办理有关退税手续。</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第六十五条　海关办理退税手续时，应当填发收入退还书，并且按照以下规定办理：</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lastRenderedPageBreak/>
        <w:t xml:space="preserve">　　（一）按照本办法第五十八条规定应当同时退还多征税款部分所产生的利息的，应退利息按照海关填发收入退还书之日中国人民银行规定的活期储蓄存款利息率计算。计算应退利息的期限自纳税义务人缴纳税款之日起至海关填发收入退还书之日止。</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（二）进口环节增值税已予抵扣的，该项增值税不予退还，但国家另有规定的除外。</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（三）已征收的滞纳金不予退还。</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退还税款、利息涉及从国库中退库的，按照法律、行政法规有关国库管理的规定以及有关规章规定的具体实施办法执行。</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第六十六条　进出口货物放行后，海关发现少征税款的，应当自缴纳税款之日起1年内，向纳税义务人补征税款；海关发现漏征税款的，应当自货物放行之日起1年内，向纳税义务人补征税款。</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第六十七条　因纳税义务人违反规定造成少征税款的，海关应当自缴纳税款之日起3年内追征税款；因纳税义务人违反规定造成漏征税款的，海关应当自货物放行之日起3年内追征税款。海关除依法追征税款外，还应当自缴纳税款或者货物放行之日起至海关发现违规行为之日止按日加收少征或者漏征税款万分之五的滞纳金。</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因纳税义务人违反规定造成海关监管货物少征或者漏征税款的，海关应当自纳税义务人应缴纳税款之日起3年内追征税款，并且自应缴纳税款之日起至海关发现违规行为之日止按日加收少征或者漏征税款万分之五的滞纳金。</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前款所称“应缴纳税款之日”是指纳税义务人违反规定的行为发生之日；该行为发生之日不能确定的，应当以海关发现该行为之日作为应缴纳税款之日。</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lastRenderedPageBreak/>
        <w:t xml:space="preserve">　　第六十八条　海关补征或者追征税款，应当制发《海关补征税款告知书》。纳税义务人应当自收到《海关补征税款告知书》之日起15日内到海关办理补缴税款的手续。</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纳税义务人未在前款规定期限内办理补税手续的，海关应当在规定期限届满之日填发税款缴款书。</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第六十九条　根据本办法第三十五条、第三十八条、第四十三条、第六十七条的有关规定，因纳税义务人违反规定需在征收税款的同时加收滞纳金的，如果纳税义务人未在规定的15天缴款期限内缴纳税款，海关依照本办法第二十条的规定另行加收自缴款期限届满之日起至缴清税款之日止滞纳税款的滞纳金。</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第五章　进出口货物税款的减征与免征</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第七十条　纳税义务人进出口减免税货物，应当在货物进出口前，按照规定凭有关文件向海关办理减免税审核确认手续。下列减免税进出口货物无需办理减免税审核确认手续：</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（一）关税、进口环节增值税或者消费税税额在人民币50元以下的一票货物；</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（二）无商业价值的广告品和货样；</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（三）在海关放行前遭受损坏或者损失的货物；</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（四）进出境运输工具装载的途中必需的燃料、物料和饮食用品；</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（五）其他无需办理减免税审核确认手续的减征或者免征税款的货物。</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第七十一条　对于本办法第七十条第（三）项所列货物，纳税义务人应当在申报时或者自海关放行货物之日起15日内书面向海关说明情况，提供相关证明材料。海关认为需要时，可以要</w:t>
      </w:r>
      <w:r w:rsidRPr="00941C16">
        <w:rPr>
          <w:rFonts w:ascii="仿宋_GB2312" w:eastAsia="仿宋_GB2312" w:hAnsi="宋体" w:cs="宋体" w:hint="eastAsia"/>
          <w:color w:val="333333"/>
          <w:kern w:val="0"/>
          <w:sz w:val="32"/>
          <w:szCs w:val="32"/>
        </w:rPr>
        <w:lastRenderedPageBreak/>
        <w:t>求纳税义务人提供具有资质的商品检验机构出具的货物受损程度的检验证明书。海关根据实际受损程度予以减征或者免征税款。</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第七十二条　除另有规定外，纳税义务人应当向其主管海关申请办理减免税审核确认手续。海关按照有关规定予以审核，并且签发《征免税证明》。</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第七十三条　特定地区、特定企业或者有特定用途的特定减免税进口货物，应当接受海关监管。</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特定减免税进口货物的监管年限为：</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（一）船舶、飞机：8年；</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（二）机动车辆：6年；</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（三）其他货物：3年。</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监管年限自货物进口放行之日起计算。</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第七十四条　在特定减免税进口货物的监管年限内，纳税义务人应当自减免税货物放行之日起每年一次向主管海关报告减免税货物的状况；除经海关批准转让给其他享受同等税收优惠待遇的项目单位外，纳税义务人在补缴税款并且办理解除监管手续后，方可转让或者进行其他处置。</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特定减免税进口货物监管年限届满时，自动解除海关监管。纳税义务人需要解除监管证明的，可以自监管年限届满之日起1年内，凭有关单证向海关申请领取解除监管证明。海关应当自接到纳税义务人的申请之日起20日内核实情况，并且填发解除监管证明。</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第六章　进出口货物的税款担保</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第七十五条　有下列情形之一，纳税义务人要求海关先放行货物的，应当按照海关初步确定的应缴税款向海关提供足额税款担保：</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lastRenderedPageBreak/>
        <w:t xml:space="preserve">　　（一）海关尚未确定商品归类、完税价格、原产地等征税要件的；</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（二）正在海关办理减免税审核确认手续的；</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（三）正在海关办理延期缴纳税款手续的；</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（四）暂时进出境的；</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（五）进境修理和出境加工的，按保税货物实施管理的除外；</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（六）因残损、品质不良或者规格不符，纳税义务人申报进口或者出口无代价抵偿货物时，原进口货物尚未退运出境或者尚未放弃交由海关处理的，或者原出口货物尚未退运进境的；</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（七）其他按照有关规定需要提供税款担保的。</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第七十六条　除另有规定外，税款担保期限一般不超过6个月，特殊情况需要延期的，应当经主管海关核准。</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税款担保一般应当为保证金、银行或者非银行金融机构的保函，但另有规定的除外。</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银行或者非银行金融机构的税款保函，其保证方式应当是连带责任保证。税款保函明确规定保证期间的，保证期间应当不短于海关批准的担保期限。</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第七十七条　在海关批准的担保期限内，纳税义务人履行纳税义务的，海关应当自纳税义务人履行纳税义务之日起5个工作日内办结解除税款担保的相关手续。</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在海关批准的担保期限内，纳税义务人未履行纳税义务，对收取税款保证金的，海关应当自担保期限届满之日起5个工作日内完成保证金转为税款的相关手续；对银行或者非银行金融机构提供税款保函的，海关应当自担保期限届满之日起6个月内或者在税款保函规定的保证期间内要求担保人履行相应的纳税义务。</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第七章　附　则</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lastRenderedPageBreak/>
        <w:t xml:space="preserve">　　第七十八条　纳税义务人、担保人对海关确定纳税义务人、确定完税价格、商品归类、确定原产地、适用税率或者计征汇率、减征或者免征税款、补税、退税、征收滞纳金、确定计征方式以及确定纳税地点有异议的，应当按照海关作出的相关行政决定依法缴纳税款，并且可以依照《中华人民共和国行政复议法》和《中华人民共和国海关实施〈行政复议法〉办法》向上一级海关申请复议。对复议决定不服的，可以依法向人民法院提起诉讼。</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第七十九条　违反本办法规定，构成违反海关监管规定行为、走私行为的，按照《海关法》、《中华人民共和国海关行政处罚实施条例》和其他有关法律、行政法规的规定处罚。构成犯罪的，依法追究刑事责任。</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第八十条　保税货物和进出保税区、出口加工区、保税仓库及类似的保税监管场所的货物的税收管理，按照本办法规定执行。本办法未作规定的，按照有关法律、行政法规和海关规章的规定执行。</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第八十一条　通过电子数据交换方式申报纳税和缴纳税款的管理办法，另行制定。</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第八十二条　本办法所规定的文书由海关总署另行制定并且发布。</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第八十三条　本办法由海关总署负责解释。</w:t>
      </w:r>
    </w:p>
    <w:p w:rsidR="00941C16" w:rsidRPr="00941C16" w:rsidRDefault="00941C16" w:rsidP="00941C16">
      <w:pPr>
        <w:widowControl/>
        <w:shd w:val="clear" w:color="auto" w:fill="FFFFFF"/>
        <w:spacing w:line="540" w:lineRule="exact"/>
        <w:jc w:val="left"/>
        <w:rPr>
          <w:rFonts w:ascii="仿宋_GB2312" w:eastAsia="仿宋_GB2312" w:hAnsi="宋体" w:cs="宋体" w:hint="eastAsia"/>
          <w:color w:val="333333"/>
          <w:kern w:val="0"/>
          <w:sz w:val="32"/>
          <w:szCs w:val="32"/>
        </w:rPr>
      </w:pPr>
      <w:r w:rsidRPr="00941C16">
        <w:rPr>
          <w:rFonts w:ascii="仿宋_GB2312" w:eastAsia="仿宋_GB2312" w:hAnsi="宋体" w:cs="宋体" w:hint="eastAsia"/>
          <w:color w:val="333333"/>
          <w:kern w:val="0"/>
          <w:sz w:val="32"/>
          <w:szCs w:val="32"/>
        </w:rPr>
        <w:t xml:space="preserve">　　第八十四条　本办法自2005年3月1日起施行。1986年9月30日由中华人民共和国海关总署发布的《海关征税管理办法》同时废止。</w:t>
      </w:r>
    </w:p>
    <w:p w:rsidR="00A323BD" w:rsidRPr="00941C16" w:rsidRDefault="00A323BD" w:rsidP="00941C16">
      <w:pPr>
        <w:pStyle w:val="a7"/>
        <w:shd w:val="clear" w:color="auto" w:fill="FFFFFF"/>
        <w:adjustRightInd w:val="0"/>
        <w:snapToGrid w:val="0"/>
        <w:spacing w:before="0" w:beforeAutospacing="0" w:after="0" w:afterAutospacing="0" w:line="540" w:lineRule="exact"/>
        <w:ind w:firstLine="480"/>
        <w:textAlignment w:val="baseline"/>
        <w:rPr>
          <w:rFonts w:ascii="仿宋_GB2312" w:eastAsia="仿宋_GB2312" w:hint="eastAsia"/>
          <w:color w:val="333333"/>
          <w:sz w:val="32"/>
          <w:szCs w:val="32"/>
        </w:rPr>
      </w:pPr>
      <w:bookmarkStart w:id="0" w:name="_GoBack"/>
      <w:bookmarkEnd w:id="0"/>
    </w:p>
    <w:sectPr w:rsidR="00A323BD" w:rsidRPr="00941C16" w:rsidSect="004D0308">
      <w:pgSz w:w="11906" w:h="16838"/>
      <w:pgMar w:top="1418" w:right="1274" w:bottom="993"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17F9" w:rsidRDefault="00B517F9" w:rsidP="00D87A0E">
      <w:r>
        <w:separator/>
      </w:r>
    </w:p>
  </w:endnote>
  <w:endnote w:type="continuationSeparator" w:id="0">
    <w:p w:rsidR="00B517F9" w:rsidRDefault="00B517F9" w:rsidP="00D87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variable"/>
    <w:sig w:usb0="00000001" w:usb1="080E0000" w:usb2="00000010" w:usb3="00000000" w:csb0="00040000" w:csb1="00000000"/>
  </w:font>
  <w:font w:name="microsoft yahei">
    <w:altName w:val="Times New Roman"/>
    <w:panose1 w:val="00000000000000000000"/>
    <w:charset w:val="00"/>
    <w:family w:val="roman"/>
    <w:notTrueType/>
    <w:pitch w:val="default"/>
  </w:font>
  <w:font w:name="仿宋_GB2312">
    <w:altName w:val="Arial Unicode MS"/>
    <w:charset w:val="86"/>
    <w:family w:val="modern"/>
    <w:pitch w:val="fixed"/>
    <w:sig w:usb0="00000001" w:usb1="080E0000" w:usb2="00000010" w:usb3="00000000" w:csb0="00040000" w:csb1="00000000"/>
  </w:font>
  <w:font w:name="Cambria">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17F9" w:rsidRDefault="00B517F9" w:rsidP="00D87A0E">
      <w:r>
        <w:separator/>
      </w:r>
    </w:p>
  </w:footnote>
  <w:footnote w:type="continuationSeparator" w:id="0">
    <w:p w:rsidR="00B517F9" w:rsidRDefault="00B517F9" w:rsidP="00D87A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87A0E"/>
    <w:rsid w:val="000B534E"/>
    <w:rsid w:val="00113317"/>
    <w:rsid w:val="00265306"/>
    <w:rsid w:val="00420301"/>
    <w:rsid w:val="004D0308"/>
    <w:rsid w:val="00673FF6"/>
    <w:rsid w:val="008D30C3"/>
    <w:rsid w:val="00941C16"/>
    <w:rsid w:val="00A323BD"/>
    <w:rsid w:val="00B50B64"/>
    <w:rsid w:val="00B517F9"/>
    <w:rsid w:val="00D87A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C84B56"/>
  <w15:docId w15:val="{2468B8B3-FED2-4698-9663-639BF43F7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3FF6"/>
    <w:pPr>
      <w:widowControl w:val="0"/>
      <w:jc w:val="both"/>
    </w:pPr>
  </w:style>
  <w:style w:type="paragraph" w:styleId="2">
    <w:name w:val="heading 2"/>
    <w:basedOn w:val="a"/>
    <w:link w:val="20"/>
    <w:uiPriority w:val="9"/>
    <w:qFormat/>
    <w:rsid w:val="00941C16"/>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87A0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D87A0E"/>
    <w:rPr>
      <w:sz w:val="18"/>
      <w:szCs w:val="18"/>
    </w:rPr>
  </w:style>
  <w:style w:type="paragraph" w:styleId="a5">
    <w:name w:val="footer"/>
    <w:basedOn w:val="a"/>
    <w:link w:val="a6"/>
    <w:uiPriority w:val="99"/>
    <w:semiHidden/>
    <w:unhideWhenUsed/>
    <w:rsid w:val="00D87A0E"/>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D87A0E"/>
    <w:rPr>
      <w:sz w:val="18"/>
      <w:szCs w:val="18"/>
    </w:rPr>
  </w:style>
  <w:style w:type="paragraph" w:styleId="a7">
    <w:name w:val="Normal (Web)"/>
    <w:basedOn w:val="a"/>
    <w:uiPriority w:val="99"/>
    <w:unhideWhenUsed/>
    <w:rsid w:val="00D87A0E"/>
    <w:pPr>
      <w:widowControl/>
      <w:spacing w:before="100" w:beforeAutospacing="1" w:after="100" w:afterAutospacing="1"/>
      <w:jc w:val="left"/>
    </w:pPr>
    <w:rPr>
      <w:rFonts w:ascii="宋体" w:eastAsia="宋体" w:hAnsi="宋体" w:cs="宋体"/>
      <w:kern w:val="0"/>
      <w:sz w:val="24"/>
      <w:szCs w:val="24"/>
    </w:rPr>
  </w:style>
  <w:style w:type="character" w:customStyle="1" w:styleId="20">
    <w:name w:val="标题 2 字符"/>
    <w:basedOn w:val="a0"/>
    <w:link w:val="2"/>
    <w:uiPriority w:val="9"/>
    <w:rsid w:val="00941C16"/>
    <w:rPr>
      <w:rFonts w:ascii="宋体" w:eastAsia="宋体" w:hAnsi="宋体" w:cs="宋体"/>
      <w:b/>
      <w:bCs/>
      <w:kern w:val="0"/>
      <w:sz w:val="36"/>
      <w:szCs w:val="36"/>
    </w:rPr>
  </w:style>
  <w:style w:type="paragraph" w:customStyle="1" w:styleId="easysite-news-describe">
    <w:name w:val="easysite-news-describe"/>
    <w:basedOn w:val="a"/>
    <w:rsid w:val="00941C1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358957">
      <w:bodyDiv w:val="1"/>
      <w:marLeft w:val="0"/>
      <w:marRight w:val="0"/>
      <w:marTop w:val="0"/>
      <w:marBottom w:val="0"/>
      <w:divBdr>
        <w:top w:val="none" w:sz="0" w:space="0" w:color="auto"/>
        <w:left w:val="none" w:sz="0" w:space="0" w:color="auto"/>
        <w:bottom w:val="none" w:sz="0" w:space="0" w:color="auto"/>
        <w:right w:val="none" w:sz="0" w:space="0" w:color="auto"/>
      </w:divBdr>
    </w:div>
    <w:div w:id="1271935783">
      <w:bodyDiv w:val="1"/>
      <w:marLeft w:val="0"/>
      <w:marRight w:val="0"/>
      <w:marTop w:val="0"/>
      <w:marBottom w:val="0"/>
      <w:divBdr>
        <w:top w:val="none" w:sz="0" w:space="0" w:color="auto"/>
        <w:left w:val="none" w:sz="0" w:space="0" w:color="auto"/>
        <w:bottom w:val="none" w:sz="0" w:space="0" w:color="auto"/>
        <w:right w:val="none" w:sz="0" w:space="0" w:color="auto"/>
      </w:divBdr>
    </w:div>
    <w:div w:id="1448963992">
      <w:bodyDiv w:val="1"/>
      <w:marLeft w:val="0"/>
      <w:marRight w:val="0"/>
      <w:marTop w:val="0"/>
      <w:marBottom w:val="0"/>
      <w:divBdr>
        <w:top w:val="none" w:sz="0" w:space="0" w:color="auto"/>
        <w:left w:val="none" w:sz="0" w:space="0" w:color="auto"/>
        <w:bottom w:val="none" w:sz="0" w:space="0" w:color="auto"/>
        <w:right w:val="none" w:sz="0" w:space="0" w:color="auto"/>
      </w:divBdr>
    </w:div>
    <w:div w:id="1724061864">
      <w:bodyDiv w:val="1"/>
      <w:marLeft w:val="0"/>
      <w:marRight w:val="0"/>
      <w:marTop w:val="0"/>
      <w:marBottom w:val="0"/>
      <w:divBdr>
        <w:top w:val="none" w:sz="0" w:space="0" w:color="auto"/>
        <w:left w:val="none" w:sz="0" w:space="0" w:color="auto"/>
        <w:bottom w:val="none" w:sz="0" w:space="0" w:color="auto"/>
        <w:right w:val="none" w:sz="0" w:space="0" w:color="auto"/>
      </w:divBdr>
    </w:div>
    <w:div w:id="1993749428">
      <w:bodyDiv w:val="1"/>
      <w:marLeft w:val="0"/>
      <w:marRight w:val="0"/>
      <w:marTop w:val="0"/>
      <w:marBottom w:val="0"/>
      <w:divBdr>
        <w:top w:val="none" w:sz="0" w:space="0" w:color="auto"/>
        <w:left w:val="none" w:sz="0" w:space="0" w:color="auto"/>
        <w:bottom w:val="none" w:sz="0" w:space="0" w:color="auto"/>
        <w:right w:val="none" w:sz="0" w:space="0" w:color="auto"/>
      </w:divBdr>
      <w:divsChild>
        <w:div w:id="1251541899">
          <w:marLeft w:val="0"/>
          <w:marRight w:val="0"/>
          <w:marTop w:val="0"/>
          <w:marBottom w:val="0"/>
          <w:divBdr>
            <w:top w:val="none" w:sz="0" w:space="0" w:color="auto"/>
            <w:left w:val="none" w:sz="0" w:space="0" w:color="auto"/>
            <w:bottom w:val="none" w:sz="0" w:space="0" w:color="auto"/>
            <w:right w:val="none" w:sz="0" w:space="0" w:color="auto"/>
          </w:divBdr>
        </w:div>
        <w:div w:id="711882843">
          <w:marLeft w:val="0"/>
          <w:marRight w:val="0"/>
          <w:marTop w:val="0"/>
          <w:marBottom w:val="0"/>
          <w:divBdr>
            <w:top w:val="none" w:sz="0" w:space="0" w:color="auto"/>
            <w:left w:val="none" w:sz="0" w:space="0" w:color="auto"/>
            <w:bottom w:val="none" w:sz="0" w:space="0" w:color="auto"/>
            <w:right w:val="none" w:sz="0" w:space="0" w:color="auto"/>
          </w:divBdr>
          <w:divsChild>
            <w:div w:id="2734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22</Pages>
  <Words>1974</Words>
  <Characters>11256</Characters>
  <Application>Microsoft Office Word</Application>
  <DocSecurity>0</DocSecurity>
  <Lines>93</Lines>
  <Paragraphs>26</Paragraphs>
  <ScaleCrop>false</ScaleCrop>
  <Company/>
  <LinksUpToDate>false</LinksUpToDate>
  <CharactersWithSpaces>13204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ye</cp:lastModifiedBy>
  <cp:revision>8</cp:revision>
  <dcterms:created xsi:type="dcterms:W3CDTF">2019-07-04T09:21:00Z</dcterms:created>
  <dcterms:modified xsi:type="dcterms:W3CDTF">2022-03-30T03:55:00Z</dcterms:modified>
</cp:coreProperties>
</file>