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660" w:lineRule="exact"/>
        <w:ind w:left="0" w:leftChars="0" w:firstLine="0" w:firstLineChars="0"/>
        <w:jc w:val="both"/>
        <w:textAlignment w:val="auto"/>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附件2：</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firstLine="0" w:firstLineChars="0"/>
        <w:jc w:val="center"/>
        <w:textAlignment w:val="auto"/>
        <w:rPr>
          <w:rFonts w:ascii="Arial" w:hAnsi="Arial" w:eastAsia="宋体" w:cs="Arial"/>
          <w:b/>
          <w:bCs/>
          <w:sz w:val="36"/>
          <w:szCs w:val="36"/>
        </w:rPr>
      </w:pPr>
      <w:r>
        <w:rPr>
          <w:rFonts w:ascii="Arial" w:hAnsi="Arial" w:eastAsia="宋体" w:cs="Arial"/>
          <w:b/>
          <w:bCs/>
          <w:sz w:val="36"/>
          <w:szCs w:val="36"/>
        </w:rPr>
        <w:t>无公开发表符合申请学位学术成果的申请学位流程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firstLine="0" w:firstLineChars="0"/>
        <w:jc w:val="center"/>
        <w:textAlignment w:val="auto"/>
        <w:rPr>
          <w:rFonts w:hint="eastAsia" w:ascii="Arial" w:hAnsi="Arial" w:eastAsia="宋体" w:cs="Arial"/>
          <w:b/>
          <w:bCs/>
          <w:sz w:val="36"/>
          <w:szCs w:val="36"/>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一、无公开发表符合申请学位学术成果规定的申请答辩流程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（一）硕士研究生：申请人按正常学位答辩流程，提交学位论文送审评阅，通过学位论文评阅、学位论文答辩者，</w:t>
      </w:r>
      <w:r>
        <w:rPr>
          <w:rFonts w:hint="eastAsia" w:ascii="仿宋" w:hAnsi="仿宋" w:eastAsia="仿宋" w:cs="仿宋"/>
          <w:b w:val="0"/>
          <w:bCs w:val="0"/>
          <w:sz w:val="32"/>
          <w:szCs w:val="32"/>
          <w:lang w:val="en-US" w:eastAsia="zh-CN"/>
        </w:rPr>
        <w:t>经</w:t>
      </w:r>
      <w:r>
        <w:rPr>
          <w:rFonts w:hint="eastAsia" w:ascii="仿宋" w:hAnsi="仿宋" w:eastAsia="仿宋" w:cs="仿宋"/>
          <w:sz w:val="32"/>
          <w:szCs w:val="32"/>
        </w:rPr>
        <w:t>学院研究生教育与学位专门委员会</w:t>
      </w:r>
      <w:r>
        <w:rPr>
          <w:rFonts w:hint="eastAsia" w:ascii="仿宋" w:hAnsi="仿宋" w:eastAsia="仿宋" w:cs="仿宋"/>
          <w:sz w:val="32"/>
          <w:szCs w:val="32"/>
          <w:lang w:val="en-US" w:eastAsia="zh-CN"/>
        </w:rPr>
        <w:t>评议后，属于缓授学位。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（二）博士研究生：申请人按正常学位答辩流程，提交学位论文送审评阅，若学位论文评阅结果全为1档（同意答辩）的，可获得学位答辩资格，通过学位论文答辩者，</w:t>
      </w:r>
      <w:r>
        <w:rPr>
          <w:rFonts w:hint="eastAsia" w:ascii="仿宋" w:hAnsi="仿宋" w:eastAsia="仿宋" w:cs="仿宋"/>
          <w:b w:val="0"/>
          <w:bCs w:val="0"/>
          <w:sz w:val="32"/>
          <w:szCs w:val="32"/>
          <w:lang w:val="en-US" w:eastAsia="zh-CN"/>
        </w:rPr>
        <w:t>经</w:t>
      </w:r>
      <w:r>
        <w:rPr>
          <w:rFonts w:hint="eastAsia" w:ascii="仿宋" w:hAnsi="仿宋" w:eastAsia="仿宋" w:cs="仿宋"/>
          <w:sz w:val="32"/>
          <w:szCs w:val="32"/>
        </w:rPr>
        <w:t>学院研究生教育与学位专门委员会</w:t>
      </w:r>
      <w:r>
        <w:rPr>
          <w:rFonts w:hint="eastAsia" w:ascii="仿宋" w:hAnsi="仿宋" w:eastAsia="仿宋" w:cs="仿宋"/>
          <w:sz w:val="32"/>
          <w:szCs w:val="32"/>
          <w:lang w:val="en-US" w:eastAsia="zh-CN"/>
        </w:rPr>
        <w:t>评议后，属于缓授学位；若</w:t>
      </w:r>
      <w:r>
        <w:rPr>
          <w:rFonts w:hint="eastAsia" w:ascii="仿宋" w:hAnsi="仿宋" w:eastAsia="仿宋" w:cs="仿宋"/>
          <w:b/>
          <w:bCs/>
          <w:sz w:val="32"/>
          <w:szCs w:val="32"/>
          <w:lang w:val="en-US" w:eastAsia="zh-CN"/>
        </w:rPr>
        <w:t>学位论文评阅结果均通过，但只要有1份为“修改后答辩”的，则仅可获得毕业答辩资格。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二、无公开发表符合申请学位学术成果规定的申请学位流程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程序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eastAsia="zh-CN"/>
        </w:rPr>
        <w:t>.</w:t>
      </w:r>
      <w:r>
        <w:rPr>
          <w:rFonts w:hint="eastAsia" w:ascii="仿宋" w:hAnsi="仿宋" w:eastAsia="仿宋" w:cs="仿宋"/>
          <w:b/>
          <w:bCs/>
          <w:sz w:val="32"/>
          <w:szCs w:val="32"/>
        </w:rPr>
        <w:t>提出申请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申请人提出未公开发表学术成果申请学位，经导师、学院同意，申请人</w:t>
      </w:r>
      <w:r>
        <w:rPr>
          <w:rFonts w:hint="eastAsia" w:ascii="仿宋" w:hAnsi="仿宋" w:eastAsia="仿宋" w:cs="仿宋"/>
          <w:sz w:val="32"/>
          <w:szCs w:val="32"/>
          <w:lang w:val="en-US" w:eastAsia="zh-CN"/>
        </w:rPr>
        <w:t>须于</w:t>
      </w:r>
      <w:r>
        <w:rPr>
          <w:rFonts w:hint="eastAsia" w:ascii="仿宋" w:hAnsi="仿宋" w:eastAsia="仿宋" w:cs="仿宋"/>
          <w:b/>
          <w:bCs/>
          <w:color w:val="FF0000"/>
          <w:sz w:val="32"/>
          <w:szCs w:val="32"/>
          <w:lang w:val="en-US" w:eastAsia="zh-CN"/>
        </w:rPr>
        <w:t>2022年10月24前</w:t>
      </w:r>
      <w:r>
        <w:rPr>
          <w:rFonts w:hint="eastAsia" w:ascii="仿宋" w:hAnsi="仿宋" w:eastAsia="仿宋" w:cs="仿宋"/>
          <w:sz w:val="32"/>
          <w:szCs w:val="32"/>
        </w:rPr>
        <w:t>提</w:t>
      </w:r>
      <w:r>
        <w:rPr>
          <w:rFonts w:hint="eastAsia" w:ascii="仿宋" w:hAnsi="仿宋" w:eastAsia="仿宋" w:cs="仿宋"/>
          <w:sz w:val="32"/>
          <w:szCs w:val="32"/>
          <w:lang w:val="en-US" w:eastAsia="zh-CN"/>
        </w:rPr>
        <w:t>交</w:t>
      </w:r>
      <w:r>
        <w:rPr>
          <w:rFonts w:hint="eastAsia" w:ascii="仿宋" w:hAnsi="仿宋" w:eastAsia="仿宋" w:cs="仿宋"/>
          <w:sz w:val="32"/>
          <w:szCs w:val="32"/>
        </w:rPr>
        <w:t>《中山大学博士硕士无公开发表成果申请学位申请书》</w:t>
      </w:r>
      <w:r>
        <w:rPr>
          <w:rFonts w:hint="eastAsia" w:ascii="仿宋" w:hAnsi="仿宋" w:eastAsia="仿宋" w:cs="仿宋"/>
          <w:sz w:val="32"/>
          <w:szCs w:val="32"/>
          <w:lang w:val="en-US" w:eastAsia="zh-CN"/>
        </w:rPr>
        <w:t>及拟评阅的学位论文</w:t>
      </w:r>
      <w:r>
        <w:rPr>
          <w:rFonts w:hint="eastAsia" w:ascii="仿宋" w:hAnsi="仿宋" w:eastAsia="仿宋" w:cs="仿宋"/>
          <w:sz w:val="32"/>
          <w:szCs w:val="32"/>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w:t>
      </w:r>
      <w:r>
        <w:rPr>
          <w:rFonts w:hint="eastAsia" w:ascii="仿宋" w:hAnsi="仿宋" w:eastAsia="仿宋" w:cs="仿宋"/>
          <w:b/>
          <w:bCs/>
          <w:sz w:val="32"/>
          <w:szCs w:val="32"/>
          <w:lang w:eastAsia="zh-CN"/>
        </w:rPr>
        <w:t>.</w:t>
      </w:r>
      <w:r>
        <w:rPr>
          <w:rFonts w:hint="eastAsia" w:ascii="仿宋" w:hAnsi="仿宋" w:eastAsia="仿宋" w:cs="仿宋"/>
          <w:b/>
          <w:bCs/>
          <w:sz w:val="32"/>
          <w:szCs w:val="32"/>
        </w:rPr>
        <w:t>学院初审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学院研究生教育与学位专门委员会根据申请人学位论文的研究领域，组织3位以上校内专家组成专家组，对其学位论文学术水平进行审议，如果均认为其学位论文水平达到相关学位层次要求，报研究生院审批。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w:t>
      </w:r>
      <w:r>
        <w:rPr>
          <w:rFonts w:hint="eastAsia" w:ascii="仿宋" w:hAnsi="仿宋" w:eastAsia="仿宋" w:cs="仿宋"/>
          <w:b/>
          <w:bCs/>
          <w:sz w:val="32"/>
          <w:szCs w:val="32"/>
          <w:lang w:eastAsia="zh-CN"/>
        </w:rPr>
        <w:t>.</w:t>
      </w:r>
      <w:r>
        <w:rPr>
          <w:rFonts w:hint="eastAsia" w:ascii="仿宋" w:hAnsi="仿宋" w:eastAsia="仿宋" w:cs="仿宋"/>
          <w:b/>
          <w:bCs/>
          <w:sz w:val="32"/>
          <w:szCs w:val="32"/>
        </w:rPr>
        <w:t>研究生院送审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b/>
          <w:bCs/>
          <w:color w:val="FF0000"/>
          <w:sz w:val="32"/>
          <w:szCs w:val="32"/>
        </w:rPr>
      </w:pPr>
      <w:r>
        <w:rPr>
          <w:rFonts w:hint="eastAsia" w:ascii="仿宋" w:hAnsi="仿宋" w:eastAsia="仿宋" w:cs="仿宋"/>
          <w:sz w:val="32"/>
          <w:szCs w:val="32"/>
        </w:rPr>
        <w:t>经研究生院同意后，将学位论文送教育部学位中心平台匿名盲审（5位评阅专家并使用学位办公室指定的评阅书）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w:t>
      </w:r>
      <w:r>
        <w:rPr>
          <w:rFonts w:hint="eastAsia" w:ascii="仿宋" w:hAnsi="仿宋" w:eastAsia="仿宋" w:cs="仿宋"/>
          <w:sz w:val="32"/>
          <w:szCs w:val="32"/>
        </w:rPr>
        <w:t>评阅结果</w:t>
      </w:r>
      <w:r>
        <w:rPr>
          <w:rFonts w:hint="eastAsia" w:ascii="仿宋" w:hAnsi="仿宋" w:eastAsia="仿宋" w:cs="仿宋"/>
          <w:b/>
          <w:bCs/>
          <w:sz w:val="32"/>
          <w:szCs w:val="32"/>
        </w:rPr>
        <w:t>4份为“通过评审，须对论文作少许修改”，</w:t>
      </w: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份为“通过评审，需对论文作一定修改”或5份均为“通过评审，须对论文作少许修改”的，</w:t>
      </w:r>
      <w:r>
        <w:rPr>
          <w:rFonts w:hint="eastAsia" w:ascii="仿宋" w:hAnsi="仿宋" w:eastAsia="仿宋" w:cs="仿宋"/>
          <w:sz w:val="32"/>
          <w:szCs w:val="32"/>
        </w:rPr>
        <w:t>方可参加本次</w:t>
      </w:r>
      <w:r>
        <w:rPr>
          <w:rFonts w:hint="eastAsia" w:ascii="仿宋" w:hAnsi="仿宋" w:eastAsia="仿宋" w:cs="仿宋"/>
          <w:sz w:val="32"/>
          <w:szCs w:val="32"/>
          <w:lang w:val="en-US" w:eastAsia="zh-CN"/>
        </w:rPr>
        <w:t>学位</w:t>
      </w:r>
      <w:r>
        <w:rPr>
          <w:rFonts w:hint="eastAsia" w:ascii="仿宋" w:hAnsi="仿宋" w:eastAsia="仿宋" w:cs="仿宋"/>
          <w:sz w:val="32"/>
          <w:szCs w:val="32"/>
        </w:rPr>
        <w:t>论文答辩</w:t>
      </w:r>
      <w:r>
        <w:rPr>
          <w:rFonts w:hint="eastAsia" w:ascii="仿宋" w:hAnsi="仿宋" w:eastAsia="仿宋" w:cs="仿宋"/>
          <w:sz w:val="32"/>
          <w:szCs w:val="32"/>
          <w:lang w:eastAsia="zh-CN"/>
        </w:rPr>
        <w:t>。</w:t>
      </w:r>
      <w:r>
        <w:rPr>
          <w:rFonts w:hint="eastAsia" w:ascii="仿宋" w:hAnsi="仿宋" w:eastAsia="仿宋" w:cs="仿宋"/>
          <w:b/>
          <w:bCs/>
          <w:color w:val="FF0000"/>
          <w:sz w:val="32"/>
          <w:szCs w:val="32"/>
        </w:rPr>
        <w:t>未通过者，无复议机会，不得参加答辩。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4.学位授予审核程序</w:t>
      </w:r>
    </w:p>
    <w:p>
      <w:pPr>
        <w:widowControl/>
        <w:shd w:val="clear" w:color="auto" w:fill="FFFFFF"/>
        <w:snapToGrid/>
        <w:ind w:firstLine="640"/>
        <w:rPr>
          <w:rFonts w:hint="eastAsia" w:ascii="仿宋" w:hAnsi="仿宋" w:eastAsia="仿宋" w:cs="仿宋"/>
          <w:b/>
          <w:bCs/>
          <w:kern w:val="0"/>
          <w:sz w:val="32"/>
          <w:szCs w:val="32"/>
          <w:lang w:val="en-US" w:eastAsia="zh-CN" w:bidi="ar"/>
        </w:rPr>
      </w:pPr>
      <w:r>
        <w:rPr>
          <w:rFonts w:hint="eastAsia" w:ascii="仿宋" w:hAnsi="仿宋" w:eastAsia="仿宋" w:cs="仿宋"/>
          <w:kern w:val="0"/>
          <w:sz w:val="32"/>
          <w:szCs w:val="32"/>
          <w:lang w:val="en-US" w:eastAsia="zh-CN" w:bidi="ar"/>
        </w:rPr>
        <w:t>如答辩通过，经</w:t>
      </w:r>
      <w:r>
        <w:rPr>
          <w:rFonts w:hint="eastAsia" w:ascii="仿宋" w:hAnsi="仿宋" w:eastAsia="仿宋" w:cs="仿宋"/>
          <w:sz w:val="32"/>
          <w:szCs w:val="32"/>
        </w:rPr>
        <w:t>学院研究生教育与学位专门委员会</w:t>
      </w:r>
      <w:r>
        <w:rPr>
          <w:rFonts w:hint="eastAsia" w:ascii="仿宋" w:hAnsi="仿宋" w:eastAsia="仿宋" w:cs="仿宋"/>
          <w:kern w:val="0"/>
          <w:sz w:val="32"/>
          <w:szCs w:val="32"/>
          <w:lang w:val="en-US" w:eastAsia="zh-CN" w:bidi="ar"/>
        </w:rPr>
        <w:t>、医科学位分委会、学位评定委员会审议通过，可授予学位。其中，</w:t>
      </w:r>
      <w:r>
        <w:rPr>
          <w:rFonts w:hint="eastAsia" w:ascii="仿宋" w:hAnsi="仿宋" w:eastAsia="仿宋" w:cs="仿宋"/>
          <w:b/>
          <w:bCs/>
          <w:kern w:val="0"/>
          <w:sz w:val="32"/>
          <w:szCs w:val="32"/>
          <w:lang w:val="en-US" w:eastAsia="zh-CN" w:bidi="ar"/>
        </w:rPr>
        <w:t>此类学位申请需提交学位分委员会专门重点讨论。</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使用本程序申请学位的研究生，在本次学位授予审核工作中，不得中途更换申请方式。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所有使用本程序获得学位的学位论文全部纳入学校学位论文抽检范围，被认定为“存在问题”的学位论文，将依据《中山大学博士硕士学位论文抽检处理办法》进行处理。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default" w:ascii="仿宋" w:hAnsi="仿宋" w:eastAsia="仿宋" w:cs="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default" w:ascii="仿宋" w:hAnsi="仿宋" w:eastAsia="仿宋" w:cs="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default" w:ascii="仿宋" w:hAnsi="仿宋" w:eastAsia="仿宋" w:cs="仿宋"/>
          <w:b/>
          <w:bCs/>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lang w:val="en-US" w:eastAsia="zh-CN"/>
        </w:rPr>
      </w:pPr>
    </w:p>
    <w:p/>
    <w:sectPr>
      <w:pgSz w:w="11906" w:h="16838"/>
      <w:pgMar w:top="1304" w:right="1304" w:bottom="130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xMTY4MWY4NGJmMDQxNjk4YmY3OWYzNjFkNTIzYmIifQ=="/>
  </w:docVars>
  <w:rsids>
    <w:rsidRoot w:val="018A5326"/>
    <w:rsid w:val="018A5326"/>
    <w:rsid w:val="01B547F1"/>
    <w:rsid w:val="0309215C"/>
    <w:rsid w:val="051A33FA"/>
    <w:rsid w:val="0E574CE7"/>
    <w:rsid w:val="12512607"/>
    <w:rsid w:val="15545B7C"/>
    <w:rsid w:val="162A07A4"/>
    <w:rsid w:val="17832749"/>
    <w:rsid w:val="19AD7FD4"/>
    <w:rsid w:val="1A240213"/>
    <w:rsid w:val="1B311FDA"/>
    <w:rsid w:val="1BF754B3"/>
    <w:rsid w:val="1F3A2287"/>
    <w:rsid w:val="20AD0837"/>
    <w:rsid w:val="21C62197"/>
    <w:rsid w:val="23C245F9"/>
    <w:rsid w:val="24750340"/>
    <w:rsid w:val="24A3267C"/>
    <w:rsid w:val="29F955EA"/>
    <w:rsid w:val="2B0F442A"/>
    <w:rsid w:val="32EA35D0"/>
    <w:rsid w:val="3C636F19"/>
    <w:rsid w:val="3D872B79"/>
    <w:rsid w:val="3E8E4922"/>
    <w:rsid w:val="44705DEE"/>
    <w:rsid w:val="4C0B0F5D"/>
    <w:rsid w:val="4EF86F9D"/>
    <w:rsid w:val="53BE7B7B"/>
    <w:rsid w:val="57FE314A"/>
    <w:rsid w:val="59BC506B"/>
    <w:rsid w:val="5B841D55"/>
    <w:rsid w:val="61936779"/>
    <w:rsid w:val="628647C6"/>
    <w:rsid w:val="684E645D"/>
    <w:rsid w:val="693F68FB"/>
    <w:rsid w:val="6B3E1D84"/>
    <w:rsid w:val="6DD23B70"/>
    <w:rsid w:val="7F62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753</Words>
  <Characters>761</Characters>
  <Lines>0</Lines>
  <Paragraphs>0</Paragraphs>
  <TotalTime>2</TotalTime>
  <ScaleCrop>false</ScaleCrop>
  <LinksUpToDate>false</LinksUpToDate>
  <CharactersWithSpaces>761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2022-03-22T01:54:00Z</dcterms:created>
  <dc:creator>冯正巩</dc:creator>
  <cp:lastModifiedBy>冯正巩</cp:lastModifiedBy>
  <dcterms:modified xsi:type="dcterms:W3CDTF">2022-09-21T00:52:15Z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89F768273521430BBBDA9876FA65B338</vt:lpwstr>
  </property>
</Properties>
</file>