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147DF9">
      <w:pPr>
        <w:spacing w:line="560" w:lineRule="atLeast"/>
        <w:jc w:val="center"/>
        <w:rPr>
          <w:rFonts w:ascii="方正小标宋简体" w:eastAsia="方正小标宋简体" w:hAnsi="方正小标宋简体" w:cs="方正小标宋简体"/>
          <w:bCs/>
          <w:color w:val="FF0000"/>
          <w:w w:val="90"/>
          <w:sz w:val="80"/>
          <w:szCs w:val="80"/>
        </w:rPr>
      </w:pPr>
      <w:bookmarkStart w:id="0" w:name="_Hlk492495787"/>
      <w:r>
        <w:rPr>
          <w:rFonts w:ascii="方正小标宋简体" w:eastAsia="方正小标宋简体" w:hAnsi="方正小标宋简体" w:cs="方正小标宋简体" w:hint="eastAsia"/>
          <w:bCs/>
          <w:color w:val="FF0000"/>
          <w:w w:val="90"/>
          <w:sz w:val="80"/>
          <w:szCs w:val="80"/>
        </w:rPr>
        <w:t>共青团中山大学委员会</w:t>
      </w:r>
      <w:bookmarkEnd w:id="0"/>
    </w:p>
    <w:p w:rsidR="00147DF9">
      <w:pPr>
        <w:spacing w:line="520" w:lineRule="exact"/>
        <w:jc w:val="center"/>
        <w:rPr>
          <w:rFonts w:eastAsia="仿宋_GB2312"/>
          <w:sz w:val="32"/>
        </w:rPr>
      </w:pPr>
      <w:bookmarkStart w:id="1" w:name="_Hlk492495759"/>
      <w:r>
        <w:rPr>
          <w:rFonts w:eastAsia="仿宋_GB2312" w:hint="eastAsia"/>
          <w:sz w:val="32"/>
          <w:szCs w:val="32"/>
        </w:rPr>
        <w:t>团发〔</w:t>
      </w:r>
      <w:r>
        <w:rPr>
          <w:rFonts w:eastAsia="仿宋_GB2312" w:hint="eastAsia"/>
          <w:sz w:val="32"/>
          <w:szCs w:val="32"/>
        </w:rPr>
        <w:t>2023</w:t>
      </w:r>
      <w:r>
        <w:rPr>
          <w:rFonts w:eastAsia="仿宋_GB2312" w:hint="eastAsia"/>
          <w:sz w:val="32"/>
          <w:szCs w:val="32"/>
        </w:rPr>
        <w:t>〕</w:t>
      </w:r>
      <w:r w:rsidR="00B24DCC">
        <w:rPr>
          <w:rFonts w:eastAsia="仿宋_GB2312"/>
          <w:sz w:val="32"/>
          <w:szCs w:val="32"/>
        </w:rPr>
        <w:t>33</w:t>
      </w:r>
      <w:r>
        <w:rPr>
          <w:rFonts w:eastAsia="仿宋_GB2312" w:hint="eastAsia"/>
          <w:sz w:val="32"/>
          <w:szCs w:val="32"/>
        </w:rPr>
        <w:t>号</w:t>
      </w:r>
      <w:bookmarkEnd w:id="1"/>
    </w:p>
    <w:p w:rsidR="00147DF9">
      <w:pPr>
        <w:pStyle w:val="BodyText"/>
        <w:spacing w:line="560" w:lineRule="atLeast"/>
        <w:jc w:val="center"/>
        <w:rPr>
          <w:rFonts w:ascii="Times New Roman" w:eastAsia="方正小标宋简体"/>
          <w:sz w:val="32"/>
          <w:szCs w:val="32"/>
        </w:rPr>
      </w:pPr>
      <w:r>
        <w:rPr>
          <w:rFonts w:ascii="Times New Roman"/>
          <w:noProof/>
        </w:rPr>
        <w:drawing>
          <wp:inline distT="0" distB="0" distL="0" distR="0">
            <wp:extent cx="5514975" cy="381000"/>
            <wp:effectExtent l="0" t="0" r="22225" b="0"/>
            <wp:docPr id="1026" name="图片 1" descr="党委横线"/>
            <wp:cNvGraphicFramePr/>
            <a:graphic xmlns:a="http://schemas.openxmlformats.org/drawingml/2006/main">
              <a:graphicData uri="http://schemas.openxmlformats.org/drawingml/2006/picture">
                <pic:pic xmlns:pic="http://schemas.openxmlformats.org/drawingml/2006/picture">
                  <pic:nvPicPr>
                    <pic:cNvPr id="450493138" name="图片 1"/>
                    <pic:cNvPicPr/>
                  </pic:nvPicPr>
                  <pic:blipFill>
                    <a:blip xmlns:r="http://schemas.openxmlformats.org/officeDocument/2006/relationships" r:embed="rId5" cstate="print"/>
                    <a:stretch>
                      <a:fillRect/>
                    </a:stretch>
                  </pic:blipFill>
                  <pic:spPr>
                    <a:xfrm>
                      <a:off x="0" y="0"/>
                      <a:ext cx="5514975" cy="381000"/>
                    </a:xfrm>
                    <a:prstGeom prst="rect">
                      <a:avLst/>
                    </a:prstGeom>
                    <a:ln>
                      <a:noFill/>
                    </a:ln>
                  </pic:spPr>
                </pic:pic>
              </a:graphicData>
            </a:graphic>
          </wp:inline>
        </w:drawing>
      </w:r>
    </w:p>
    <w:p w:rsidR="00147DF9">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共青团中山大学委员会关于转发广东省</w:t>
      </w:r>
    </w:p>
    <w:p w:rsidR="00147DF9">
      <w:pPr>
        <w:spacing w:line="72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44"/>
          <w:szCs w:val="44"/>
        </w:rPr>
        <w:t>学生联合会秘书处遴选优秀学生</w:t>
      </w:r>
      <w:r>
        <w:rPr>
          <w:rFonts w:ascii="方正小标宋简体" w:eastAsia="方正小标宋简体" w:hAnsi="方正小标宋简体" w:cs="方正小标宋简体" w:hint="eastAsia"/>
          <w:sz w:val="44"/>
          <w:szCs w:val="44"/>
        </w:rPr>
        <w:t>骨干驻</w:t>
      </w:r>
      <w:r>
        <w:rPr>
          <w:rFonts w:ascii="方正小标宋简体" w:eastAsia="方正小标宋简体" w:hAnsi="方正小标宋简体" w:cs="方正小标宋简体" w:hint="eastAsia"/>
          <w:sz w:val="44"/>
          <w:szCs w:val="44"/>
        </w:rPr>
        <w:t>会学习的通知</w:t>
      </w:r>
    </w:p>
    <w:p w:rsidR="00147DF9">
      <w:pPr>
        <w:spacing w:line="560" w:lineRule="exact"/>
        <w:rPr>
          <w:rFonts w:ascii="仿宋_GB2312" w:eastAsia="仿宋_GB2312" w:hAnsi="仿宋_GB2312" w:cs="仿宋_GB2312"/>
          <w:sz w:val="32"/>
          <w:szCs w:val="32"/>
        </w:rPr>
      </w:pPr>
    </w:p>
    <w:p w:rsidR="00147D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各二级单位团组织：</w:t>
      </w:r>
    </w:p>
    <w:p w:rsidR="00147DF9">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现将广东省学生联合会《关于遴选优秀学生骨干到广东省学生联合会秘书处跟班学习的通知》转发给你们，请各二级单位团组织推荐符合条件、学有余力的优秀学生报名，并于3月26日12：00前将相关</w:t>
      </w:r>
      <w:r w:rsidR="006B4399">
        <w:rPr>
          <w:rFonts w:ascii="仿宋_GB2312" w:eastAsia="仿宋_GB2312" w:hAnsi="仿宋_GB2312" w:cs="仿宋_GB2312" w:hint="eastAsia"/>
          <w:sz w:val="32"/>
          <w:szCs w:val="32"/>
        </w:rPr>
        <w:t>报名</w:t>
      </w:r>
      <w:r>
        <w:rPr>
          <w:rFonts w:ascii="仿宋_GB2312" w:eastAsia="仿宋_GB2312" w:hAnsi="仿宋_GB2312" w:cs="仿宋_GB2312" w:hint="eastAsia"/>
          <w:sz w:val="32"/>
          <w:szCs w:val="32"/>
        </w:rPr>
        <w:t>材料，包括报名表可编辑的Word文件和盖章扫描版PDF文件及相关证明材料，</w:t>
      </w:r>
      <w:r w:rsidR="006B4399">
        <w:rPr>
          <w:rFonts w:ascii="仿宋_GB2312" w:eastAsia="仿宋_GB2312" w:hAnsi="仿宋_GB2312" w:cs="仿宋_GB2312" w:hint="eastAsia"/>
          <w:sz w:val="32"/>
          <w:szCs w:val="32"/>
        </w:rPr>
        <w:t>填报</w:t>
      </w:r>
      <w:r w:rsidR="00F27EA7">
        <w:rPr>
          <w:rFonts w:ascii="仿宋_GB2312" w:eastAsia="仿宋_GB2312" w:hAnsi="仿宋_GB2312" w:cs="仿宋_GB2312" w:hint="eastAsia"/>
          <w:sz w:val="32"/>
          <w:szCs w:val="32"/>
        </w:rPr>
        <w:t>校内报名</w:t>
      </w:r>
      <w:r w:rsidR="006B4399">
        <w:rPr>
          <w:rFonts w:ascii="仿宋_GB2312" w:eastAsia="仿宋_GB2312" w:hAnsi="仿宋_GB2312" w:cs="仿宋_GB2312" w:hint="eastAsia"/>
          <w:sz w:val="32"/>
          <w:szCs w:val="32"/>
        </w:rPr>
        <w:t>链接</w:t>
      </w:r>
      <w:hyperlink r:id="rId6" w:history="1">
        <w:r w:rsidRPr="00542B71" w:rsidR="006B4399">
          <w:rPr>
            <w:rStyle w:val="Hyperlink"/>
          </w:rPr>
          <w:t>https://docs.qq.com/form/page/DTGR2S</w:t>
        </w:r>
        <w:r w:rsidRPr="00542B71" w:rsidR="006B4399">
          <w:rPr>
            <w:rStyle w:val="Hyperlink"/>
          </w:rPr>
          <w:t>G</w:t>
        </w:r>
        <w:r w:rsidRPr="00542B71" w:rsidR="006B4399">
          <w:rPr>
            <w:rStyle w:val="Hyperlink"/>
          </w:rPr>
          <w:t>l3aHJGbHpp</w:t>
        </w:r>
      </w:hyperlink>
      <w:r w:rsidR="006B4399">
        <w:rPr>
          <w:rFonts w:hint="eastAsia"/>
        </w:rPr>
        <w:t>，</w:t>
      </w:r>
      <w:r w:rsidR="006B4399">
        <w:rPr>
          <w:rFonts w:ascii="仿宋_GB2312" w:eastAsia="仿宋_GB2312" w:hAnsi="仿宋_GB2312" w:cs="仿宋_GB2312" w:hint="eastAsia"/>
          <w:sz w:val="32"/>
          <w:szCs w:val="32"/>
        </w:rPr>
        <w:t>或</w:t>
      </w:r>
      <w:r>
        <w:rPr>
          <w:rFonts w:ascii="仿宋_GB2312" w:eastAsia="仿宋_GB2312" w:hAnsi="仿宋_GB2312" w:cs="仿宋_GB2312" w:hint="eastAsia"/>
          <w:sz w:val="32"/>
          <w:szCs w:val="32"/>
        </w:rPr>
        <w:t>扫描以下</w:t>
      </w:r>
      <w:r>
        <w:rPr>
          <w:rFonts w:ascii="仿宋_GB2312" w:eastAsia="仿宋_GB2312" w:hAnsi="仿宋_GB2312" w:cs="仿宋_GB2312" w:hint="eastAsia"/>
          <w:sz w:val="32"/>
          <w:szCs w:val="32"/>
        </w:rPr>
        <w:t>二维码提交</w:t>
      </w:r>
      <w:r>
        <w:rPr>
          <w:rFonts w:ascii="仿宋_GB2312" w:eastAsia="仿宋_GB2312" w:hAnsi="仿宋_GB2312" w:cs="仿宋_GB2312" w:hint="eastAsia"/>
          <w:sz w:val="32"/>
          <w:szCs w:val="32"/>
        </w:rPr>
        <w:t>。</w:t>
      </w:r>
    </w:p>
    <w:p w:rsidR="00147DF9">
      <w:pPr>
        <w:spacing w:line="560" w:lineRule="exact"/>
        <w:rPr>
          <w:rFonts w:ascii="仿宋_GB2312" w:eastAsia="仿宋_GB2312" w:hAnsi="仿宋_GB2312" w:cs="仿宋_GB2312"/>
          <w:sz w:val="32"/>
          <w:szCs w:val="32"/>
        </w:rPr>
      </w:pPr>
      <w:r>
        <w:rPr>
          <w:rFonts w:ascii="宋体" w:hAnsi="宋体" w:cs="宋体"/>
          <w:noProof/>
          <w:sz w:val="24"/>
        </w:rPr>
        <w:drawing>
          <wp:anchor distT="0" distB="0" distL="114300" distR="114300" simplePos="0" relativeHeight="251658240" behindDoc="0" locked="0" layoutInCell="1" allowOverlap="1">
            <wp:simplePos x="0" y="0"/>
            <wp:positionH relativeFrom="column">
              <wp:posOffset>2206625</wp:posOffset>
            </wp:positionH>
            <wp:positionV relativeFrom="paragraph">
              <wp:posOffset>56515</wp:posOffset>
            </wp:positionV>
            <wp:extent cx="1231265" cy="1231265"/>
            <wp:effectExtent l="0" t="0" r="635" b="635"/>
            <wp:wrapSquare wrapText="bothSides"/>
            <wp:docPr id="1027" name="图片 1" descr="IMG_256"/>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xmlns:r="http://schemas.openxmlformats.org/officeDocument/2006/relationships" r:embed="rId7" cstate="print"/>
                    <a:stretch>
                      <a:fillRect/>
                    </a:stretch>
                  </pic:blipFill>
                  <pic:spPr>
                    <a:xfrm>
                      <a:off x="0" y="0"/>
                      <a:ext cx="1231265" cy="1231265"/>
                    </a:xfrm>
                    <a:prstGeom prst="rect">
                      <a:avLst/>
                    </a:prstGeom>
                    <a:ln>
                      <a:noFill/>
                    </a:ln>
                  </pic:spPr>
                </pic:pic>
              </a:graphicData>
            </a:graphic>
          </wp:anchor>
        </w:drawing>
      </w:r>
    </w:p>
    <w:p w:rsidR="00147DF9">
      <w:pPr>
        <w:spacing w:line="560" w:lineRule="exact"/>
        <w:rPr>
          <w:rFonts w:ascii="仿宋_GB2312" w:eastAsia="仿宋_GB2312" w:hAnsi="仿宋_GB2312" w:cs="仿宋_GB2312"/>
          <w:sz w:val="32"/>
          <w:szCs w:val="32"/>
        </w:rPr>
      </w:pPr>
    </w:p>
    <w:p w:rsidR="00147DF9">
      <w:pPr>
        <w:tabs>
          <w:tab w:val="left" w:pos="6360"/>
          <w:tab w:val="right" w:pos="9070"/>
        </w:tabs>
        <w:adjustRightInd w:val="0"/>
        <w:snapToGrid w:val="0"/>
        <w:spacing w:line="560" w:lineRule="exact"/>
        <w:jc w:val="right"/>
        <w:rPr>
          <w:rFonts w:ascii="仿宋_GB2312" w:eastAsia="仿宋_GB2312"/>
          <w:kern w:val="0"/>
          <w:sz w:val="32"/>
          <w:szCs w:val="32"/>
        </w:rPr>
      </w:pPr>
    </w:p>
    <w:p w:rsidR="00147DF9">
      <w:pPr>
        <w:tabs>
          <w:tab w:val="left" w:pos="6360"/>
          <w:tab w:val="right" w:pos="9070"/>
        </w:tabs>
        <w:adjustRightInd w:val="0"/>
        <w:snapToGrid w:val="0"/>
        <w:spacing w:line="560" w:lineRule="exact"/>
        <w:jc w:val="right"/>
        <w:rPr>
          <w:rFonts w:ascii="仿宋_GB2312" w:eastAsia="仿宋_GB2312"/>
          <w:kern w:val="0"/>
          <w:sz w:val="32"/>
          <w:szCs w:val="32"/>
        </w:rPr>
      </w:pPr>
    </w:p>
    <w:p w:rsidR="00147DF9">
      <w:pPr>
        <w:tabs>
          <w:tab w:val="left" w:pos="6360"/>
          <w:tab w:val="right" w:pos="9070"/>
        </w:tabs>
        <w:adjustRightInd w:val="0"/>
        <w:snapToGrid w:val="0"/>
        <w:spacing w:line="560" w:lineRule="exact"/>
        <w:jc w:val="right"/>
        <w:rPr>
          <w:rFonts w:ascii="仿宋_GB2312" w:eastAsia="仿宋_GB2312"/>
          <w:kern w:val="0"/>
          <w:sz w:val="32"/>
          <w:szCs w:val="32"/>
        </w:rPr>
      </w:pPr>
      <w:r>
        <w:rPr>
          <w:rFonts w:ascii="仿宋_GB2312" w:eastAsia="仿宋_GB2312" w:hint="eastAsia"/>
          <w:kern w:val="0"/>
          <w:sz w:val="32"/>
          <w:szCs w:val="32"/>
        </w:rPr>
        <w:t>共青团</w:t>
      </w:r>
      <w:r>
        <w:rPr>
          <w:rFonts w:ascii="仿宋_GB2312" w:eastAsia="仿宋_GB2312"/>
          <w:kern w:val="0"/>
          <w:sz w:val="32"/>
          <w:szCs w:val="32"/>
        </w:rPr>
        <w:t>中山大学委员会</w:t>
      </w:r>
    </w:p>
    <w:p w:rsidR="00147DF9">
      <w:pPr>
        <w:spacing w:line="560" w:lineRule="exact"/>
        <w:ind w:firstLine="640" w:firstLineChars="200"/>
        <w:jc w:val="right"/>
        <w:rPr>
          <w:rFonts w:ascii="仿宋_GB2312" w:eastAsia="仿宋_GB2312"/>
          <w:kern w:val="0"/>
          <w:sz w:val="32"/>
          <w:szCs w:val="32"/>
        </w:rPr>
      </w:pPr>
      <w:r>
        <w:rPr>
          <w:rFonts w:ascii="仿宋_GB2312" w:eastAsia="仿宋_GB2312"/>
          <w:kern w:val="0"/>
          <w:sz w:val="32"/>
          <w:szCs w:val="32"/>
        </w:rPr>
        <w:t>202</w:t>
      </w:r>
      <w:r>
        <w:rPr>
          <w:rFonts w:ascii="仿宋_GB2312" w:eastAsia="仿宋_GB2312" w:hint="eastAsia"/>
          <w:kern w:val="0"/>
          <w:sz w:val="32"/>
          <w:szCs w:val="32"/>
        </w:rPr>
        <w:t>3</w:t>
      </w:r>
      <w:r>
        <w:rPr>
          <w:rFonts w:ascii="仿宋_GB2312" w:eastAsia="仿宋_GB2312"/>
          <w:kern w:val="0"/>
          <w:sz w:val="32"/>
          <w:szCs w:val="32"/>
        </w:rPr>
        <w:t>年</w:t>
      </w:r>
      <w:r>
        <w:rPr>
          <w:rFonts w:ascii="仿宋_GB2312" w:eastAsia="仿宋_GB2312" w:hint="eastAsia"/>
          <w:kern w:val="0"/>
          <w:sz w:val="32"/>
          <w:szCs w:val="32"/>
        </w:rPr>
        <w:t>3</w:t>
      </w:r>
      <w:r>
        <w:rPr>
          <w:rFonts w:ascii="仿宋_GB2312" w:eastAsia="仿宋_GB2312"/>
          <w:kern w:val="0"/>
          <w:sz w:val="32"/>
          <w:szCs w:val="32"/>
        </w:rPr>
        <w:t>月</w:t>
      </w:r>
      <w:r>
        <w:rPr>
          <w:rFonts w:ascii="仿宋_GB2312" w:eastAsia="仿宋_GB2312" w:hint="eastAsia"/>
          <w:kern w:val="0"/>
          <w:sz w:val="32"/>
          <w:szCs w:val="32"/>
        </w:rPr>
        <w:t>19</w:t>
      </w:r>
      <w:r>
        <w:rPr>
          <w:rFonts w:ascii="仿宋_GB2312" w:eastAsia="仿宋_GB2312"/>
          <w:kern w:val="0"/>
          <w:sz w:val="32"/>
          <w:szCs w:val="32"/>
        </w:rPr>
        <w:t>日</w:t>
      </w:r>
    </w:p>
    <w:p w:rsidR="00147DF9">
      <w:pPr>
        <w:spacing w:line="560" w:lineRule="exact"/>
        <w:ind w:firstLine="640" w:firstLineChars="200"/>
        <w:jc w:val="left"/>
        <w:rPr>
          <w:rFonts w:ascii="仿宋_GB2312" w:eastAsia="仿宋_GB2312"/>
          <w:kern w:val="0"/>
          <w:sz w:val="32"/>
          <w:szCs w:val="32"/>
        </w:rPr>
        <w:sectPr>
          <w:headerReference w:type="default" r:id="rId8"/>
          <w:footerReference w:type="default" r:id="rId9"/>
          <w:pgSz w:w="11906" w:h="16838"/>
          <w:pgMar w:top="1440" w:right="1800" w:bottom="1440" w:left="1800" w:header="851" w:footer="992" w:gutter="0"/>
          <w:cols w:space="425"/>
          <w:docGrid w:type="lines" w:linePitch="312"/>
        </w:sectPr>
      </w:pPr>
      <w:r>
        <w:rPr>
          <w:rFonts w:ascii="仿宋_GB2312" w:eastAsia="仿宋_GB2312" w:hint="eastAsia"/>
          <w:kern w:val="0"/>
          <w:sz w:val="32"/>
          <w:szCs w:val="32"/>
        </w:rPr>
        <w:t xml:space="preserve"> </w:t>
      </w:r>
      <w:r>
        <w:rPr>
          <w:rFonts w:ascii="仿宋_GB2312" w:eastAsia="仿宋_GB2312" w:hAnsi="仿宋_GB2312" w:cs="仿宋_GB2312" w:hint="eastAsia"/>
          <w:sz w:val="32"/>
          <w:szCs w:val="32"/>
        </w:rPr>
        <w:t>（联系人：顾文明，</w:t>
      </w:r>
      <w:r>
        <w:rPr>
          <w:rFonts w:ascii="仿宋_GB2312" w:eastAsia="仿宋_GB2312" w:hint="eastAsia"/>
          <w:sz w:val="32"/>
          <w:szCs w:val="32"/>
        </w:rPr>
        <w:t>020-84112984）</w:t>
      </w:r>
    </w:p>
    <w:p w:rsidR="00147DF9" w:rsidP="006B4399">
      <w:pPr>
        <w:jc w:val="distribute"/>
        <w:rPr>
          <w:rFonts w:ascii="方正小标宋简体" w:eastAsia="方正小标宋简体" w:hAnsi="方正小标宋简体" w:cs="方正小标宋简体"/>
          <w:bCs/>
          <w:color w:val="FF0000"/>
          <w:w w:val="90"/>
          <w:sz w:val="80"/>
          <w:szCs w:val="80"/>
        </w:rPr>
      </w:pPr>
      <w:r>
        <w:rPr>
          <w:rFonts w:ascii="方正小标宋简体" w:eastAsia="方正小标宋简体" w:hAnsi="方正小标宋简体" w:cs="方正小标宋简体" w:hint="eastAsia"/>
          <w:bCs/>
          <w:color w:val="FF0000"/>
          <w:w w:val="90"/>
          <w:sz w:val="80"/>
          <w:szCs w:val="80"/>
        </w:rPr>
        <w:t>共青团广东省委员会</w:t>
      </w:r>
    </w:p>
    <w:p w:rsidR="00147DF9" w:rsidP="006B4399">
      <w:pPr>
        <w:jc w:val="distribute"/>
        <w:rPr>
          <w:rFonts w:ascii="方正小标宋简体" w:eastAsia="方正小标宋简体" w:hAnsi="方正小标宋简体" w:cs="方正小标宋简体"/>
          <w:bCs/>
          <w:color w:val="FF0000"/>
          <w:w w:val="90"/>
          <w:sz w:val="80"/>
          <w:szCs w:val="80"/>
        </w:rPr>
      </w:pPr>
      <w:r>
        <w:rPr>
          <w:rFonts w:ascii="方正小标宋简体" w:eastAsia="方正小标宋简体" w:hAnsi="方正小标宋简体" w:cs="方正小标宋简体" w:hint="eastAsia"/>
          <w:bCs/>
          <w:color w:val="FF0000"/>
          <w:w w:val="90"/>
          <w:sz w:val="80"/>
          <w:szCs w:val="80"/>
        </w:rPr>
        <w:t>广东省学生联合会</w:t>
      </w:r>
    </w:p>
    <w:p w:rsidR="00147DF9">
      <w:pPr>
        <w:spacing w:line="720" w:lineRule="exact"/>
        <w:jc w:val="center"/>
        <w:rPr>
          <w:rFonts w:eastAsia="方正小标宋_GBK" w:cs="方正小标宋_GBK"/>
          <w:bCs/>
          <w:color w:val="000000"/>
          <w:sz w:val="44"/>
          <w:szCs w:val="44"/>
        </w:rPr>
      </w:pPr>
      <w:r>
        <w:rPr>
          <w:noProof/>
        </w:rPr>
        <w:drawing>
          <wp:inline distT="0" distB="0" distL="0" distR="0">
            <wp:extent cx="5514975" cy="381000"/>
            <wp:effectExtent l="0" t="0" r="9525" b="0"/>
            <wp:docPr id="1028" name="图片 3" descr="党委横线"/>
            <wp:cNvGraphicFramePr/>
            <a:graphic xmlns:a="http://schemas.openxmlformats.org/drawingml/2006/main">
              <a:graphicData uri="http://schemas.openxmlformats.org/drawingml/2006/picture">
                <pic:pic xmlns:pic="http://schemas.openxmlformats.org/drawingml/2006/picture">
                  <pic:nvPicPr>
                    <pic:cNvPr id="850357571" name="图片 3"/>
                    <pic:cNvPicPr/>
                  </pic:nvPicPr>
                  <pic:blipFill>
                    <a:blip xmlns:r="http://schemas.openxmlformats.org/officeDocument/2006/relationships" r:embed="rId5" cstate="print"/>
                    <a:stretch>
                      <a:fillRect/>
                    </a:stretch>
                  </pic:blipFill>
                  <pic:spPr>
                    <a:xfrm>
                      <a:off x="0" y="0"/>
                      <a:ext cx="5514975" cy="381000"/>
                    </a:xfrm>
                    <a:prstGeom prst="rect">
                      <a:avLst/>
                    </a:prstGeom>
                    <a:ln>
                      <a:noFill/>
                    </a:ln>
                  </pic:spPr>
                </pic:pic>
              </a:graphicData>
            </a:graphic>
          </wp:inline>
        </w:drawing>
      </w:r>
    </w:p>
    <w:p w:rsidR="00147DF9" w:rsidRPr="006B4399">
      <w:pPr>
        <w:spacing w:line="720" w:lineRule="exact"/>
        <w:jc w:val="center"/>
        <w:rPr>
          <w:rFonts w:ascii="方正小标宋简体" w:eastAsia="方正小标宋简体" w:cs="方正小标宋_GBK" w:hint="eastAsia"/>
          <w:bCs/>
          <w:color w:val="000000"/>
          <w:sz w:val="44"/>
          <w:szCs w:val="44"/>
        </w:rPr>
      </w:pPr>
      <w:r w:rsidRPr="006B4399">
        <w:rPr>
          <w:rFonts w:ascii="方正小标宋简体" w:eastAsia="方正小标宋简体" w:cs="方正小标宋_GBK" w:hint="eastAsia"/>
          <w:bCs/>
          <w:color w:val="000000"/>
          <w:sz w:val="44"/>
          <w:szCs w:val="44"/>
        </w:rPr>
        <w:t>关于遴选优秀学生骨干到广东省学生联合会</w:t>
      </w:r>
    </w:p>
    <w:p w:rsidR="00147DF9" w:rsidRPr="006B4399">
      <w:pPr>
        <w:spacing w:line="720" w:lineRule="exact"/>
        <w:jc w:val="center"/>
        <w:rPr>
          <w:rFonts w:ascii="方正小标宋简体" w:eastAsia="方正小标宋简体" w:cs="方正小标宋_GBK" w:hint="eastAsia"/>
          <w:bCs/>
          <w:color w:val="000000"/>
          <w:sz w:val="44"/>
          <w:szCs w:val="44"/>
        </w:rPr>
      </w:pPr>
      <w:r w:rsidRPr="006B4399">
        <w:rPr>
          <w:rFonts w:ascii="方正小标宋简体" w:eastAsia="方正小标宋简体" w:cs="方正小标宋_GBK" w:hint="eastAsia"/>
          <w:bCs/>
          <w:color w:val="000000"/>
          <w:sz w:val="44"/>
          <w:szCs w:val="44"/>
        </w:rPr>
        <w:t>秘书处跟班学习的通知</w:t>
      </w:r>
    </w:p>
    <w:p w:rsidR="00147DF9">
      <w:pPr>
        <w:spacing w:line="760" w:lineRule="exact"/>
        <w:jc w:val="center"/>
        <w:rPr>
          <w:rFonts w:eastAsia="方正小标宋_GBK" w:cs="方正小标宋_GBK"/>
          <w:b/>
          <w:color w:val="000000"/>
          <w:sz w:val="44"/>
          <w:szCs w:val="44"/>
        </w:rPr>
      </w:pPr>
    </w:p>
    <w:p w:rsidR="00147DF9">
      <w:pPr>
        <w:spacing w:line="560" w:lineRule="exact"/>
        <w:rPr>
          <w:rFonts w:eastAsia="方正仿宋_GBK"/>
          <w:sz w:val="32"/>
          <w:szCs w:val="20"/>
          <w:lang w:bidi="hi-IN"/>
        </w:rPr>
      </w:pPr>
      <w:r>
        <w:rPr>
          <w:rFonts w:eastAsia="方正仿宋_GBK" w:hint="eastAsia"/>
          <w:sz w:val="32"/>
          <w:szCs w:val="20"/>
          <w:lang w:bidi="hi-IN"/>
        </w:rPr>
        <w:t>各地级以上市学联，各高校</w:t>
      </w:r>
      <w:r>
        <w:rPr>
          <w:rFonts w:eastAsia="方正仿宋_GBK"/>
          <w:sz w:val="32"/>
          <w:szCs w:val="20"/>
          <w:lang w:bidi="hi-IN"/>
        </w:rPr>
        <w:t>学生会、研究生会</w:t>
      </w:r>
      <w:r>
        <w:rPr>
          <w:rFonts w:cs="宋体" w:hint="eastAsia"/>
          <w:sz w:val="32"/>
          <w:szCs w:val="20"/>
          <w:lang w:bidi="hi-IN"/>
        </w:rPr>
        <w:t>：</w:t>
      </w:r>
    </w:p>
    <w:p w:rsidR="00147DF9">
      <w:pPr>
        <w:pStyle w:val="NormalWeb"/>
        <w:widowControl/>
        <w:shd w:val="clear" w:color="auto" w:fill="FFFFFF"/>
        <w:adjustRightInd w:val="0"/>
        <w:spacing w:beforeAutospacing="0" w:afterAutospacing="0" w:line="560" w:lineRule="exact"/>
        <w:ind w:firstLine="640" w:firstLineChars="200"/>
        <w:jc w:val="both"/>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为持续加强广东学联学生会组织建设，进一步树立广东省学生联合会富有理想、关心同学、清新阳光的组织形象，充分发挥广东省学生联合会秘书处（以下简称“省学联秘书处”）的服务职能，根据《广东省学生联合会章程》</w:t>
      </w:r>
      <w:r>
        <w:rPr>
          <w:rFonts w:ascii="Times New Roman" w:eastAsia="方正仿宋_GBK" w:hAnsi="Times New Roman"/>
          <w:sz w:val="32"/>
          <w:szCs w:val="20"/>
          <w:lang w:bidi="hi-IN"/>
        </w:rPr>
        <w:t>《广东省学生联合会秘书处</w:t>
      </w:r>
      <w:r>
        <w:rPr>
          <w:rFonts w:ascii="Times New Roman" w:eastAsia="方正仿宋_GBK" w:hAnsi="Times New Roman" w:hint="eastAsia"/>
          <w:sz w:val="32"/>
          <w:szCs w:val="20"/>
          <w:lang w:bidi="hi-IN"/>
        </w:rPr>
        <w:t>跟班学习</w:t>
      </w:r>
      <w:r>
        <w:rPr>
          <w:rFonts w:ascii="Times New Roman" w:eastAsia="方正仿宋_GBK" w:hAnsi="Times New Roman"/>
          <w:sz w:val="32"/>
          <w:szCs w:val="20"/>
          <w:lang w:bidi="hi-IN"/>
        </w:rPr>
        <w:t>人员管理办法</w:t>
      </w:r>
      <w:r>
        <w:rPr>
          <w:rFonts w:ascii="Times New Roman" w:eastAsia="方正仿宋_GBK" w:hAnsi="Times New Roman" w:hint="eastAsia"/>
          <w:sz w:val="32"/>
          <w:szCs w:val="20"/>
          <w:lang w:bidi="hi-IN"/>
        </w:rPr>
        <w:t>（试行）</w:t>
      </w:r>
      <w:r>
        <w:rPr>
          <w:rFonts w:ascii="Times New Roman" w:eastAsia="方正仿宋_GBK" w:hAnsi="Times New Roman"/>
          <w:sz w:val="32"/>
          <w:szCs w:val="20"/>
          <w:lang w:bidi="hi-IN"/>
        </w:rPr>
        <w:t>》</w:t>
      </w:r>
      <w:r>
        <w:rPr>
          <w:rFonts w:ascii="Times New Roman" w:eastAsia="方正仿宋_GBK" w:hAnsi="Times New Roman" w:cs="方正仿宋_GBK" w:hint="eastAsia"/>
          <w:color w:val="000000"/>
          <w:sz w:val="32"/>
          <w:szCs w:val="32"/>
        </w:rPr>
        <w:t>等有关规定，现面向全省高校公开遴选优秀学生骨干到广东省学生联合会秘书处跟班学习。现将有关事项通知如下。</w:t>
      </w:r>
    </w:p>
    <w:p w:rsidR="00147DF9">
      <w:pPr>
        <w:pStyle w:val="NormalWeb"/>
        <w:widowControl/>
        <w:shd w:val="clear" w:color="auto" w:fill="FFFFFF"/>
        <w:adjustRightInd w:val="0"/>
        <w:spacing w:beforeAutospacing="0" w:afterAutospacing="0" w:line="560" w:lineRule="exact"/>
        <w:ind w:firstLine="640" w:firstLineChars="200"/>
        <w:jc w:val="both"/>
        <w:rPr>
          <w:rFonts w:ascii="Times New Roman" w:eastAsia="黑体" w:hAnsi="Times New Roman" w:cs="黑体"/>
          <w:color w:val="000000"/>
          <w:sz w:val="32"/>
          <w:szCs w:val="32"/>
        </w:rPr>
      </w:pPr>
      <w:r>
        <w:rPr>
          <w:rFonts w:ascii="Times New Roman" w:eastAsia="黑体" w:hAnsi="Times New Roman" w:cs="黑体" w:hint="eastAsia"/>
          <w:color w:val="000000"/>
          <w:sz w:val="32"/>
          <w:szCs w:val="32"/>
        </w:rPr>
        <w:t>一、招募对象</w:t>
      </w:r>
    </w:p>
    <w:p w:rsidR="00147DF9">
      <w:pPr>
        <w:pStyle w:val="NormalWeb"/>
        <w:widowControl/>
        <w:shd w:val="clear" w:color="auto" w:fill="FFFFFF"/>
        <w:adjustRightInd w:val="0"/>
        <w:spacing w:beforeAutospacing="0" w:afterAutospacing="0" w:line="560" w:lineRule="exact"/>
        <w:ind w:firstLine="640" w:firstLineChars="200"/>
        <w:jc w:val="both"/>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省学联秘书处设</w:t>
      </w:r>
      <w:r>
        <w:rPr>
          <w:rFonts w:ascii="Times New Roman" w:eastAsia="方正仿宋_GBK" w:hAnsi="Times New Roman"/>
          <w:color w:val="000000"/>
          <w:sz w:val="32"/>
          <w:szCs w:val="32"/>
        </w:rPr>
        <w:t>7</w:t>
      </w:r>
      <w:r>
        <w:rPr>
          <w:rFonts w:ascii="Times New Roman" w:eastAsia="方正仿宋_GBK" w:hAnsi="Times New Roman" w:cs="方正仿宋_GBK" w:hint="eastAsia"/>
          <w:color w:val="000000"/>
          <w:sz w:val="32"/>
          <w:szCs w:val="32"/>
        </w:rPr>
        <w:t>个部门，分别为组织建设部、宣传调研部、创新创业部、中学工作部、港澳台联络工作部、留学生联络工作部、综合事务部。本次招募仅面向以</w:t>
      </w:r>
      <w:r>
        <w:rPr>
          <w:rFonts w:ascii="Times New Roman" w:eastAsia="方正仿宋_GBK" w:hAnsi="Times New Roman"/>
          <w:color w:val="000000"/>
          <w:sz w:val="32"/>
          <w:szCs w:val="32"/>
        </w:rPr>
        <w:t>下</w:t>
      </w:r>
      <w:r>
        <w:rPr>
          <w:rFonts w:ascii="Times New Roman" w:eastAsia="方正仿宋_GBK" w:hAnsi="Times New Roman" w:hint="eastAsia"/>
          <w:color w:val="000000"/>
          <w:sz w:val="32"/>
          <w:szCs w:val="32"/>
        </w:rPr>
        <w:t>4</w:t>
      </w:r>
      <w:r>
        <w:rPr>
          <w:rFonts w:ascii="Times New Roman" w:eastAsia="方正仿宋_GBK" w:hAnsi="Times New Roman"/>
          <w:color w:val="000000"/>
          <w:sz w:val="32"/>
          <w:szCs w:val="32"/>
        </w:rPr>
        <w:t>个</w:t>
      </w:r>
      <w:r>
        <w:rPr>
          <w:rFonts w:ascii="Times New Roman" w:eastAsia="方正仿宋_GBK" w:hAnsi="Times New Roman" w:cs="方正仿宋_GBK" w:hint="eastAsia"/>
          <w:color w:val="000000"/>
          <w:sz w:val="32"/>
          <w:szCs w:val="32"/>
        </w:rPr>
        <w:t>部门：</w:t>
      </w:r>
    </w:p>
    <w:p w:rsidR="00147DF9">
      <w:pPr>
        <w:pStyle w:val="NormalWeb"/>
        <w:shd w:val="clear" w:color="auto" w:fill="FFFFFF"/>
        <w:adjustRightInd w:val="0"/>
        <w:spacing w:beforeAutospacing="0" w:afterAutospacing="0" w:line="560" w:lineRule="exact"/>
        <w:ind w:firstLine="640" w:firstLineChars="200"/>
        <w:jc w:val="both"/>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组织建设部：负责全省学联学生会组织建设工作。负责高校学生会组织、学生会工作人员的评先评优工作；负责指导地市学联规范召开学联代表大会；负责对高校学生会（研究生会）组织章程和相关材料进行核准，指导规范召开学生（研究生）代表大会；负责统筹全省学联学生会骨干的培训工作和考核评价。</w:t>
      </w:r>
    </w:p>
    <w:p w:rsidR="00147DF9">
      <w:pPr>
        <w:pStyle w:val="NormalWeb"/>
        <w:shd w:val="clear" w:color="auto" w:fill="FFFFFF"/>
        <w:adjustRightInd w:val="0"/>
        <w:spacing w:beforeAutospacing="0" w:afterAutospacing="0" w:line="560" w:lineRule="exact"/>
        <w:ind w:firstLine="640" w:firstLineChars="200"/>
        <w:jc w:val="both"/>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2.</w:t>
      </w:r>
      <w:r>
        <w:rPr>
          <w:rFonts w:ascii="Times New Roman" w:eastAsia="方正仿宋_GBK" w:hAnsi="Times New Roman" w:cs="方正仿宋_GBK" w:hint="eastAsia"/>
          <w:color w:val="000000"/>
          <w:sz w:val="32"/>
          <w:szCs w:val="32"/>
        </w:rPr>
        <w:t>宣传调研部：负责全省大中学生思想引领工作。负责开展“灯塔工程”“青马工程”；负责开展相关信息报送和外出调研工作，了解、摸排全省大中学生思想动态；负责运营和管理广东学联</w:t>
      </w:r>
      <w:r>
        <w:rPr>
          <w:rFonts w:ascii="Times New Roman" w:eastAsia="方正仿宋_GBK" w:hAnsi="Times New Roman" w:cs="方正仿宋_GBK" w:hint="eastAsia"/>
          <w:color w:val="000000"/>
          <w:sz w:val="32"/>
          <w:szCs w:val="32"/>
        </w:rPr>
        <w:t>微信公众号</w:t>
      </w:r>
      <w:r>
        <w:rPr>
          <w:rFonts w:ascii="Times New Roman" w:eastAsia="方正仿宋_GBK" w:hAnsi="Times New Roman" w:cs="方正仿宋_GBK" w:hint="eastAsia"/>
          <w:color w:val="000000"/>
          <w:sz w:val="32"/>
          <w:szCs w:val="32"/>
        </w:rPr>
        <w:t>、视频号、网站等新媒体平台，对接和管理广东团学文创中心；负责省学联的各项对外宣传工作。</w:t>
      </w:r>
    </w:p>
    <w:p w:rsidR="00147DF9">
      <w:pPr>
        <w:pStyle w:val="NormalWeb"/>
        <w:widowControl/>
        <w:shd w:val="clear" w:color="auto" w:fill="FFFFFF"/>
        <w:adjustRightInd w:val="0"/>
        <w:spacing w:beforeAutospacing="0" w:afterAutospacing="0" w:line="560" w:lineRule="exact"/>
        <w:ind w:firstLine="640" w:firstLineChars="200"/>
        <w:jc w:val="both"/>
        <w:rPr>
          <w:rFonts w:ascii="Times New Roman" w:eastAsia="方正仿宋_GBK" w:hAnsi="Times New Roman" w:cs="方正仿宋_GBK"/>
          <w:color w:val="000000"/>
          <w:sz w:val="32"/>
          <w:szCs w:val="32"/>
        </w:rPr>
      </w:pPr>
      <w:r>
        <w:rPr>
          <w:rFonts w:ascii="Times New Roman" w:eastAsia="方正仿宋_GBK" w:hAnsi="Times New Roman" w:hint="eastAsia"/>
          <w:color w:val="000000"/>
          <w:sz w:val="32"/>
          <w:szCs w:val="32"/>
        </w:rPr>
        <w:t>3.</w:t>
      </w:r>
      <w:r>
        <w:rPr>
          <w:rFonts w:ascii="Times New Roman" w:eastAsia="方正仿宋_GBK" w:hAnsi="Times New Roman" w:cs="方正仿宋_GBK" w:hint="eastAsia"/>
          <w:color w:val="000000"/>
          <w:sz w:val="32"/>
          <w:szCs w:val="32"/>
        </w:rPr>
        <w:t>创新创业部：负责对接大学生科技创新与就业创业工作。负责运营广东省科技创新战略专项资金（大学生科技创新培育）；开展“攀登大讲堂”和“攀登计划”进校园等品牌项目；牵头举办“挑战杯”系列竞赛；开展“展翅计划”广东大学生就业创业能力提升行动。</w:t>
      </w:r>
    </w:p>
    <w:p w:rsidR="00147DF9">
      <w:pPr>
        <w:pStyle w:val="NormalWeb"/>
        <w:widowControl/>
        <w:shd w:val="clear" w:color="auto" w:fill="FFFFFF"/>
        <w:adjustRightInd w:val="0"/>
        <w:spacing w:beforeAutospacing="0" w:afterAutospacing="0" w:line="560" w:lineRule="exact"/>
        <w:ind w:firstLine="640" w:firstLineChars="200"/>
        <w:jc w:val="both"/>
        <w:rPr>
          <w:rFonts w:ascii="Times New Roman" w:eastAsia="方正仿宋_GBK" w:hAnsi="Times New Roman" w:cs="方正仿宋_GBK"/>
          <w:color w:val="000000"/>
          <w:sz w:val="32"/>
          <w:szCs w:val="32"/>
        </w:rPr>
      </w:pPr>
      <w:r>
        <w:rPr>
          <w:rFonts w:ascii="Times New Roman" w:eastAsia="方正仿宋_GBK" w:hAnsi="Times New Roman" w:hint="eastAsia"/>
          <w:color w:val="000000"/>
          <w:sz w:val="32"/>
          <w:szCs w:val="32"/>
        </w:rPr>
        <w:t>4.</w:t>
      </w:r>
      <w:r>
        <w:rPr>
          <w:rFonts w:ascii="Times New Roman" w:eastAsia="方正仿宋_GBK" w:hAnsi="Times New Roman" w:cs="方正仿宋_GBK" w:hint="eastAsia"/>
          <w:color w:val="000000"/>
          <w:sz w:val="32"/>
          <w:szCs w:val="32"/>
        </w:rPr>
        <w:t>综合事务部：负责统筹广东青年大学生“百千万工程”突击队项目、广东省大学生校园文体艺术季、科技学术</w:t>
      </w:r>
      <w:r>
        <w:rPr>
          <w:rFonts w:ascii="Times New Roman" w:eastAsia="方正仿宋_GBK" w:hAnsi="Times New Roman" w:cs="方正仿宋_GBK" w:hint="eastAsia"/>
          <w:color w:val="000000"/>
          <w:sz w:val="32"/>
          <w:szCs w:val="32"/>
        </w:rPr>
        <w:t>季及其</w:t>
      </w:r>
      <w:r>
        <w:rPr>
          <w:rFonts w:ascii="Times New Roman" w:eastAsia="方正仿宋_GBK" w:hAnsi="Times New Roman" w:cs="方正仿宋_GBK" w:hint="eastAsia"/>
          <w:color w:val="000000"/>
          <w:sz w:val="32"/>
          <w:szCs w:val="32"/>
        </w:rPr>
        <w:t>他大学生品牌活动；负责省学联内部行政和会务后勤等综合事务，包括省学联财务统筹、档案整理、接待协调、文件保密、物资管理、会议筹备、事项督办等工作；统筹全省大学生的权益维护工作；负责学联秘书处内部建设；负责开展“学联开放日”活动。</w:t>
      </w:r>
    </w:p>
    <w:p w:rsidR="00147DF9">
      <w:pPr>
        <w:pStyle w:val="NormalWeb"/>
        <w:widowControl/>
        <w:shd w:val="clear" w:color="auto" w:fill="FFFFFF"/>
        <w:adjustRightInd w:val="0"/>
        <w:spacing w:beforeAutospacing="0" w:afterAutospacing="0" w:line="560" w:lineRule="exact"/>
        <w:ind w:firstLine="640" w:firstLineChars="200"/>
        <w:jc w:val="both"/>
        <w:rPr>
          <w:rFonts w:ascii="Times New Roman" w:eastAsia="黑体" w:hAnsi="Times New Roman" w:cs="黑体"/>
          <w:color w:val="000000"/>
          <w:sz w:val="32"/>
          <w:szCs w:val="32"/>
        </w:rPr>
      </w:pPr>
      <w:r>
        <w:rPr>
          <w:rFonts w:ascii="Times New Roman" w:eastAsia="黑体" w:hAnsi="Times New Roman" w:cs="黑体" w:hint="eastAsia"/>
          <w:color w:val="000000"/>
          <w:sz w:val="32"/>
          <w:szCs w:val="32"/>
        </w:rPr>
        <w:t>二、招募名额</w:t>
      </w:r>
    </w:p>
    <w:p w:rsidR="00147DF9">
      <w:pPr>
        <w:pStyle w:val="NormalWeb"/>
        <w:widowControl/>
        <w:shd w:val="clear" w:color="auto" w:fill="FFFFFF"/>
        <w:adjustRightInd w:val="0"/>
        <w:spacing w:beforeAutospacing="0" w:afterAutospacing="0" w:line="560" w:lineRule="exact"/>
        <w:ind w:firstLine="640" w:firstLineChars="200"/>
        <w:jc w:val="both"/>
        <w:rPr>
          <w:rFonts w:ascii="Times New Roman" w:eastAsia="方正仿宋_GBK" w:hAnsi="Times New Roman"/>
          <w:color w:val="000000"/>
          <w:sz w:val="32"/>
          <w:szCs w:val="32"/>
        </w:rPr>
      </w:pPr>
      <w:r>
        <w:rPr>
          <w:rFonts w:ascii="Times New Roman" w:eastAsia="方正仿宋_GBK" w:hAnsi="Times New Roman"/>
          <w:color w:val="000000"/>
          <w:sz w:val="32"/>
          <w:szCs w:val="32"/>
        </w:rPr>
        <w:t>为</w:t>
      </w:r>
      <w:r>
        <w:rPr>
          <w:rFonts w:ascii="Times New Roman" w:eastAsia="方正仿宋_GBK" w:hAnsi="Times New Roman"/>
          <w:color w:val="000000"/>
          <w:sz w:val="32"/>
          <w:szCs w:val="32"/>
        </w:rPr>
        <w:t>深化省</w:t>
      </w:r>
      <w:r>
        <w:rPr>
          <w:rFonts w:ascii="Times New Roman" w:eastAsia="方正仿宋_GBK" w:hAnsi="Times New Roman"/>
          <w:color w:val="000000"/>
          <w:sz w:val="32"/>
          <w:szCs w:val="32"/>
        </w:rPr>
        <w:t>学联秘书处改革，主动对</w:t>
      </w:r>
      <w:r>
        <w:rPr>
          <w:rFonts w:ascii="Times New Roman" w:eastAsia="方正仿宋_GBK" w:hAnsi="Times New Roman"/>
          <w:color w:val="000000"/>
          <w:sz w:val="32"/>
          <w:szCs w:val="32"/>
        </w:rPr>
        <w:t>标全面</w:t>
      </w:r>
      <w:r>
        <w:rPr>
          <w:rFonts w:ascii="Times New Roman" w:eastAsia="方正仿宋_GBK" w:hAnsi="Times New Roman"/>
          <w:color w:val="000000"/>
          <w:sz w:val="32"/>
          <w:szCs w:val="32"/>
        </w:rPr>
        <w:t>从严治党要求，扎实推进全面从严治会。根据有关要求，实行省学联秘书处跟班学习人员定额管理，总名额为</w:t>
      </w:r>
      <w:r>
        <w:rPr>
          <w:rFonts w:ascii="Times New Roman" w:eastAsia="方正仿宋_GBK" w:hAnsi="Times New Roman"/>
          <w:color w:val="000000"/>
          <w:sz w:val="32"/>
          <w:szCs w:val="32"/>
        </w:rPr>
        <w:t>75</w:t>
      </w:r>
      <w:r>
        <w:rPr>
          <w:rFonts w:ascii="Times New Roman" w:eastAsia="方正仿宋_GBK" w:hAnsi="Times New Roman"/>
          <w:color w:val="000000"/>
          <w:sz w:val="32"/>
          <w:szCs w:val="32"/>
        </w:rPr>
        <w:t>个。</w:t>
      </w:r>
    </w:p>
    <w:p w:rsidR="00147DF9">
      <w:pPr>
        <w:pStyle w:val="NormalWeb"/>
        <w:shd w:val="clear" w:color="auto" w:fill="FFFFFF"/>
        <w:adjustRightInd w:val="0"/>
        <w:spacing w:beforeAutospacing="0" w:afterAutospacing="0" w:line="560" w:lineRule="exact"/>
        <w:ind w:firstLine="640" w:firstLineChars="200"/>
        <w:jc w:val="both"/>
        <w:rPr>
          <w:rFonts w:ascii="Times New Roman" w:eastAsia="方正仿宋_GBK" w:hAnsi="Times New Roman"/>
          <w:color w:val="000000"/>
          <w:sz w:val="32"/>
          <w:szCs w:val="32"/>
        </w:rPr>
      </w:pPr>
      <w:r>
        <w:rPr>
          <w:rFonts w:ascii="Times New Roman" w:eastAsia="方正仿宋_GBK" w:hAnsi="Times New Roman"/>
          <w:color w:val="000000"/>
          <w:sz w:val="32"/>
          <w:szCs w:val="32"/>
        </w:rPr>
        <w:t>根据实际需求，本次招募总名额为</w:t>
      </w:r>
      <w:r>
        <w:rPr>
          <w:rFonts w:ascii="Times New Roman" w:eastAsia="方正仿宋_GBK" w:hAnsi="Times New Roman" w:hint="eastAsia"/>
          <w:color w:val="000000"/>
          <w:sz w:val="32"/>
          <w:szCs w:val="32"/>
        </w:rPr>
        <w:t>31</w:t>
      </w:r>
      <w:r>
        <w:rPr>
          <w:rFonts w:ascii="Times New Roman" w:eastAsia="方正仿宋_GBK" w:hAnsi="Times New Roman"/>
          <w:color w:val="000000"/>
          <w:sz w:val="32"/>
          <w:szCs w:val="32"/>
        </w:rPr>
        <w:t>个。其中，组织建设部设</w:t>
      </w:r>
      <w:r>
        <w:rPr>
          <w:rFonts w:ascii="Times New Roman" w:eastAsia="方正仿宋_GBK" w:hAnsi="Times New Roman"/>
          <w:color w:val="000000"/>
          <w:sz w:val="32"/>
          <w:szCs w:val="32"/>
        </w:rPr>
        <w:t>9</w:t>
      </w:r>
      <w:r>
        <w:rPr>
          <w:rFonts w:ascii="Times New Roman" w:eastAsia="方正仿宋_GBK" w:hAnsi="Times New Roman"/>
          <w:color w:val="000000"/>
          <w:sz w:val="32"/>
          <w:szCs w:val="32"/>
        </w:rPr>
        <w:t>个跟班学习名额；</w:t>
      </w:r>
      <w:r>
        <w:rPr>
          <w:rFonts w:ascii="Times New Roman" w:eastAsia="方正仿宋_GBK" w:hAnsi="Times New Roman" w:hint="eastAsia"/>
          <w:color w:val="000000"/>
          <w:sz w:val="32"/>
          <w:szCs w:val="32"/>
        </w:rPr>
        <w:t>宣传调研部设</w:t>
      </w:r>
      <w:r>
        <w:rPr>
          <w:rFonts w:ascii="Times New Roman" w:eastAsia="方正仿宋_GBK" w:hAnsi="Times New Roman" w:hint="eastAsia"/>
          <w:color w:val="000000"/>
          <w:sz w:val="32"/>
          <w:szCs w:val="32"/>
        </w:rPr>
        <w:t>13</w:t>
      </w:r>
      <w:r>
        <w:rPr>
          <w:rFonts w:ascii="Times New Roman" w:eastAsia="方正仿宋_GBK" w:hAnsi="Times New Roman" w:hint="eastAsia"/>
          <w:color w:val="000000"/>
          <w:sz w:val="32"/>
          <w:szCs w:val="32"/>
        </w:rPr>
        <w:t>个跟班学习名额（其中，</w:t>
      </w:r>
      <w:r>
        <w:rPr>
          <w:rFonts w:ascii="Times New Roman" w:eastAsia="方正仿宋_GBK" w:hAnsi="Times New Roman" w:hint="eastAsia"/>
          <w:color w:val="000000"/>
          <w:sz w:val="32"/>
          <w:szCs w:val="32"/>
        </w:rPr>
        <w:t>7</w:t>
      </w:r>
      <w:r>
        <w:rPr>
          <w:rFonts w:ascii="Times New Roman" w:eastAsia="方正仿宋_GBK" w:hAnsi="Times New Roman" w:hint="eastAsia"/>
          <w:color w:val="000000"/>
          <w:sz w:val="32"/>
          <w:szCs w:val="32"/>
        </w:rPr>
        <w:t>个线上跟班学习名额，</w:t>
      </w:r>
      <w:r>
        <w:rPr>
          <w:rFonts w:ascii="Times New Roman" w:eastAsia="方正仿宋_GBK" w:hAnsi="Times New Roman" w:hint="eastAsia"/>
          <w:color w:val="000000"/>
          <w:sz w:val="32"/>
          <w:szCs w:val="32"/>
        </w:rPr>
        <w:t>6</w:t>
      </w:r>
      <w:r>
        <w:rPr>
          <w:rFonts w:ascii="Times New Roman" w:eastAsia="方正仿宋_GBK" w:hAnsi="Times New Roman" w:hint="eastAsia"/>
          <w:color w:val="000000"/>
          <w:sz w:val="32"/>
          <w:szCs w:val="32"/>
        </w:rPr>
        <w:t>个线下跟班学习名额）；</w:t>
      </w:r>
      <w:r>
        <w:rPr>
          <w:rFonts w:ascii="Times New Roman" w:eastAsia="方正仿宋_GBK" w:hAnsi="Times New Roman"/>
          <w:color w:val="000000"/>
          <w:sz w:val="32"/>
          <w:szCs w:val="32"/>
        </w:rPr>
        <w:t>创新创业部设</w:t>
      </w:r>
      <w:r>
        <w:rPr>
          <w:rFonts w:ascii="Times New Roman" w:eastAsia="方正仿宋_GBK" w:hAnsi="Times New Roman"/>
          <w:color w:val="000000"/>
          <w:sz w:val="32"/>
          <w:szCs w:val="32"/>
        </w:rPr>
        <w:t>4</w:t>
      </w:r>
      <w:r>
        <w:rPr>
          <w:rFonts w:ascii="Times New Roman" w:eastAsia="方正仿宋_GBK" w:hAnsi="Times New Roman"/>
          <w:color w:val="000000"/>
          <w:sz w:val="32"/>
          <w:szCs w:val="32"/>
        </w:rPr>
        <w:t>个跟班学习名额；综合事务部设</w:t>
      </w:r>
      <w:r>
        <w:rPr>
          <w:rFonts w:ascii="Times New Roman" w:eastAsia="方正仿宋_GBK" w:hAnsi="Times New Roman"/>
          <w:color w:val="000000"/>
          <w:sz w:val="32"/>
          <w:szCs w:val="32"/>
        </w:rPr>
        <w:t>5</w:t>
      </w:r>
      <w:r>
        <w:rPr>
          <w:rFonts w:ascii="Times New Roman" w:eastAsia="方正仿宋_GBK" w:hAnsi="Times New Roman"/>
          <w:color w:val="000000"/>
          <w:sz w:val="32"/>
          <w:szCs w:val="32"/>
        </w:rPr>
        <w:t>个跟班学习名额。</w:t>
      </w:r>
    </w:p>
    <w:p w:rsidR="00147DF9">
      <w:pPr>
        <w:pStyle w:val="NormalWeb"/>
        <w:widowControl/>
        <w:shd w:val="clear" w:color="auto" w:fill="FFFFFF"/>
        <w:adjustRightInd w:val="0"/>
        <w:spacing w:beforeAutospacing="0" w:afterAutospacing="0" w:line="560" w:lineRule="exact"/>
        <w:ind w:firstLine="640" w:firstLineChars="200"/>
        <w:jc w:val="both"/>
        <w:rPr>
          <w:rFonts w:ascii="Times New Roman" w:eastAsia="黑体" w:hAnsi="Times New Roman" w:cs="黑体"/>
          <w:color w:val="000000"/>
          <w:sz w:val="32"/>
          <w:szCs w:val="32"/>
        </w:rPr>
      </w:pPr>
      <w:r>
        <w:rPr>
          <w:rFonts w:ascii="Times New Roman" w:eastAsia="黑体" w:hAnsi="Times New Roman" w:cs="黑体" w:hint="eastAsia"/>
          <w:color w:val="000000"/>
          <w:sz w:val="32"/>
          <w:szCs w:val="32"/>
        </w:rPr>
        <w:t>三、招募条件</w:t>
      </w:r>
    </w:p>
    <w:p w:rsidR="00147DF9">
      <w:pPr>
        <w:pStyle w:val="NormalWeb"/>
        <w:shd w:val="clear" w:color="auto" w:fill="FFFFFF"/>
        <w:adjustRightInd w:val="0"/>
        <w:spacing w:beforeAutospacing="0" w:afterAutospacing="0" w:line="560" w:lineRule="exact"/>
        <w:ind w:firstLine="640" w:firstLineChars="200"/>
        <w:jc w:val="both"/>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省学联秘书处跟班学习人员面向全省全日制普通高等院校在读学生进行公开招募，报名者应具备以下条件。</w:t>
      </w:r>
    </w:p>
    <w:p w:rsidR="00147DF9">
      <w:pPr>
        <w:pStyle w:val="NormalWeb"/>
        <w:widowControl/>
        <w:shd w:val="clear" w:color="auto" w:fill="FFFFFF"/>
        <w:adjustRightInd w:val="0"/>
        <w:spacing w:beforeAutospacing="0" w:afterAutospacing="0" w:line="560" w:lineRule="exact"/>
        <w:ind w:firstLine="640" w:firstLineChars="200"/>
        <w:jc w:val="both"/>
        <w:rPr>
          <w:rFonts w:ascii="Times New Roman" w:eastAsia="方正仿宋_GBK" w:hAnsi="Times New Roman" w:cs="方正仿宋_GBK"/>
          <w:color w:val="000000"/>
          <w:sz w:val="32"/>
          <w:szCs w:val="32"/>
        </w:rPr>
      </w:pPr>
      <w:r>
        <w:rPr>
          <w:rFonts w:ascii="Times New Roman" w:eastAsia="方正仿宋_GBK" w:hAnsi="Times New Roman" w:hint="eastAsia"/>
          <w:color w:val="000000"/>
          <w:sz w:val="32"/>
          <w:szCs w:val="32"/>
        </w:rPr>
        <w:t>1.</w:t>
      </w:r>
      <w:r>
        <w:rPr>
          <w:rFonts w:ascii="Times New Roman" w:eastAsia="方正仿宋_GBK" w:hAnsi="Times New Roman" w:cs="方正仿宋_GBK" w:hint="eastAsia"/>
          <w:color w:val="000000"/>
          <w:sz w:val="32"/>
          <w:szCs w:val="32"/>
        </w:rPr>
        <w:t>坚持党的领导，深刻领会“两个确立”的决定性意义，树牢“四个意识”，坚定“四个自信”，坚决做到“两个维护”，内地参选人员应为中共党员（含预备党员）或共青团员，未受过党纪</w:t>
      </w:r>
      <w:r>
        <w:rPr>
          <w:rFonts w:ascii="Times New Roman" w:eastAsia="方正仿宋_GBK" w:hAnsi="Times New Roman" w:cs="方正仿宋_GBK" w:hint="eastAsia"/>
          <w:color w:val="000000"/>
          <w:sz w:val="32"/>
          <w:szCs w:val="32"/>
        </w:rPr>
        <w:t>或团纪处分</w:t>
      </w:r>
      <w:r>
        <w:rPr>
          <w:rFonts w:ascii="Times New Roman" w:eastAsia="方正仿宋_GBK" w:hAnsi="Times New Roman" w:cs="方正仿宋_GBK" w:hint="eastAsia"/>
          <w:color w:val="000000"/>
          <w:sz w:val="32"/>
          <w:szCs w:val="32"/>
        </w:rPr>
        <w:t>；港澳籍参选人员应坚决拥护“一国两制”方针，爱国爱港爱澳；台湾籍参选人员应坚持一个中国原则。</w:t>
      </w:r>
    </w:p>
    <w:p w:rsidR="00147DF9">
      <w:pPr>
        <w:pStyle w:val="NormalWeb"/>
        <w:shd w:val="clear" w:color="auto" w:fill="FFFFFF"/>
        <w:adjustRightInd w:val="0"/>
        <w:spacing w:beforeAutospacing="0" w:afterAutospacing="0" w:line="560" w:lineRule="exact"/>
        <w:ind w:firstLine="640" w:firstLineChars="200"/>
        <w:jc w:val="both"/>
        <w:rPr>
          <w:rFonts w:ascii="Times New Roman" w:eastAsia="方正仿宋_GBK" w:hAnsi="Times New Roman" w:cs="方正仿宋_GBK"/>
          <w:color w:val="000000"/>
          <w:sz w:val="32"/>
          <w:szCs w:val="32"/>
        </w:rPr>
      </w:pPr>
      <w:r>
        <w:rPr>
          <w:rFonts w:ascii="Times New Roman" w:eastAsia="方正仿宋_GBK" w:hAnsi="Times New Roman" w:hint="eastAsia"/>
          <w:color w:val="000000"/>
          <w:sz w:val="32"/>
          <w:szCs w:val="32"/>
        </w:rPr>
        <w:t>2.</w:t>
      </w:r>
      <w:r>
        <w:rPr>
          <w:rFonts w:ascii="Times New Roman" w:eastAsia="方正仿宋_GBK" w:hAnsi="Times New Roman" w:cs="方正仿宋_GBK" w:hint="eastAsia"/>
          <w:color w:val="000000"/>
          <w:sz w:val="32"/>
          <w:szCs w:val="32"/>
        </w:rPr>
        <w:t>学有余力、学业优良。本专科学生的学习成绩综合排名在本专业前</w:t>
      </w:r>
      <w:r>
        <w:rPr>
          <w:rFonts w:ascii="Times New Roman" w:eastAsia="方正仿宋_GBK" w:hAnsi="Times New Roman" w:hint="eastAsia"/>
          <w:color w:val="000000"/>
          <w:sz w:val="32"/>
          <w:szCs w:val="32"/>
        </w:rPr>
        <w:t>30%</w:t>
      </w:r>
      <w:r>
        <w:rPr>
          <w:rFonts w:ascii="Times New Roman" w:eastAsia="方正仿宋_GBK" w:hAnsi="Times New Roman" w:cs="方正仿宋_GBK" w:hint="eastAsia"/>
          <w:color w:val="000000"/>
          <w:sz w:val="32"/>
          <w:szCs w:val="32"/>
        </w:rPr>
        <w:t>内，且无课业不及格情况；研究生无课业不及格情况。</w:t>
      </w:r>
    </w:p>
    <w:p w:rsidR="00147DF9">
      <w:pPr>
        <w:pStyle w:val="NormalWeb"/>
        <w:widowControl/>
        <w:shd w:val="clear" w:color="auto" w:fill="FFFFFF"/>
        <w:adjustRightInd w:val="0"/>
        <w:spacing w:beforeAutospacing="0" w:afterAutospacing="0" w:line="560" w:lineRule="exact"/>
        <w:ind w:firstLine="640" w:firstLineChars="200"/>
        <w:jc w:val="both"/>
        <w:rPr>
          <w:rFonts w:ascii="Times New Roman" w:eastAsia="方正仿宋_GBK" w:hAnsi="Times New Roman" w:cs="方正仿宋_GBK"/>
          <w:color w:val="000000"/>
          <w:sz w:val="32"/>
          <w:szCs w:val="32"/>
        </w:rPr>
      </w:pPr>
      <w:r>
        <w:rPr>
          <w:rFonts w:ascii="Times New Roman" w:eastAsia="方正仿宋_GBK" w:hAnsi="Times New Roman" w:hint="eastAsia"/>
          <w:color w:val="000000"/>
          <w:sz w:val="32"/>
          <w:szCs w:val="32"/>
        </w:rPr>
        <w:t>3.</w:t>
      </w:r>
      <w:r>
        <w:rPr>
          <w:rFonts w:ascii="Times New Roman" w:eastAsia="方正仿宋_GBK" w:hAnsi="Times New Roman" w:cs="方正仿宋_GBK" w:hint="eastAsia"/>
          <w:color w:val="000000"/>
          <w:sz w:val="32"/>
          <w:szCs w:val="32"/>
        </w:rPr>
        <w:t>热爱学生工作，熟悉学生工作方法。具备扎实的专业基础与合理的知识结构，具有端正的学习态度和较强的学习能力，具备较好的实践动手能力、文字表达能力和沟通协调能力。</w:t>
      </w:r>
    </w:p>
    <w:p w:rsidR="00147DF9">
      <w:pPr>
        <w:pStyle w:val="NormalWeb"/>
        <w:widowControl/>
        <w:shd w:val="clear" w:color="auto" w:fill="FFFFFF"/>
        <w:adjustRightInd w:val="0"/>
        <w:spacing w:beforeAutospacing="0" w:afterAutospacing="0" w:line="560" w:lineRule="exact"/>
        <w:ind w:firstLine="640" w:firstLineChars="200"/>
        <w:jc w:val="both"/>
        <w:rPr>
          <w:rFonts w:ascii="Times New Roman" w:eastAsia="方正仿宋_GBK" w:hAnsi="Times New Roman" w:cs="方正仿宋_GBK"/>
          <w:color w:val="000000"/>
          <w:sz w:val="32"/>
          <w:szCs w:val="32"/>
        </w:rPr>
      </w:pPr>
      <w:r>
        <w:rPr>
          <w:rFonts w:ascii="Times New Roman" w:eastAsia="方正仿宋_GBK" w:hAnsi="Times New Roman" w:hint="eastAsia"/>
          <w:color w:val="000000"/>
          <w:sz w:val="32"/>
          <w:szCs w:val="32"/>
        </w:rPr>
        <w:t>4.</w:t>
      </w:r>
      <w:r>
        <w:rPr>
          <w:rFonts w:ascii="Times New Roman" w:eastAsia="方正仿宋_GBK" w:hAnsi="Times New Roman" w:cs="方正仿宋_GBK" w:hint="eastAsia"/>
          <w:color w:val="000000"/>
          <w:sz w:val="32"/>
          <w:szCs w:val="32"/>
        </w:rPr>
        <w:t>具有较强的服务意识，致力于竭诚服务同学们的学业发展、身心健康、社会融入、权益维护等共性需求，做到工作作风严实、清新，倡导“平等友爱”，反对“圈子等级”，倡导“互助奉献”，反对“精致利己”。</w:t>
      </w:r>
    </w:p>
    <w:p w:rsidR="00147DF9">
      <w:pPr>
        <w:pStyle w:val="NormalWeb"/>
        <w:shd w:val="clear" w:color="auto" w:fill="FFFFFF"/>
        <w:adjustRightInd w:val="0"/>
        <w:spacing w:beforeAutospacing="0" w:afterAutospacing="0" w:line="560" w:lineRule="exact"/>
        <w:ind w:firstLine="640" w:firstLineChars="200"/>
        <w:jc w:val="both"/>
        <w:rPr>
          <w:rFonts w:ascii="Times New Roman" w:eastAsia="方正仿宋_GBK" w:hAnsi="Times New Roman" w:cs="方正仿宋_GBK"/>
          <w:color w:val="000000"/>
          <w:sz w:val="32"/>
          <w:szCs w:val="32"/>
        </w:rPr>
      </w:pPr>
      <w:r>
        <w:rPr>
          <w:rFonts w:ascii="Times New Roman" w:eastAsia="方正仿宋_GBK" w:hAnsi="Times New Roman" w:hint="eastAsia"/>
          <w:color w:val="000000"/>
          <w:sz w:val="32"/>
          <w:szCs w:val="32"/>
        </w:rPr>
        <w:t>5.</w:t>
      </w:r>
      <w:r>
        <w:rPr>
          <w:rFonts w:ascii="Times New Roman" w:eastAsia="方正仿宋_GBK" w:hAnsi="Times New Roman" w:cs="方正仿宋_GBK" w:hint="eastAsia"/>
          <w:color w:val="000000"/>
          <w:sz w:val="32"/>
          <w:szCs w:val="32"/>
        </w:rPr>
        <w:t>遵守省学联相关值班规定要求，值班分为到岗值班和线上值班两种形式。除宣传</w:t>
      </w:r>
      <w:r>
        <w:rPr>
          <w:rFonts w:ascii="Times New Roman" w:eastAsia="方正仿宋_GBK" w:hAnsi="Times New Roman" w:cs="方正仿宋_GBK" w:hint="eastAsia"/>
          <w:color w:val="000000"/>
          <w:sz w:val="32"/>
          <w:szCs w:val="32"/>
        </w:rPr>
        <w:t>调研部线上</w:t>
      </w:r>
      <w:r>
        <w:rPr>
          <w:rFonts w:ascii="Times New Roman" w:eastAsia="方正仿宋_GBK" w:hAnsi="Times New Roman" w:cs="方正仿宋_GBK" w:hint="eastAsia"/>
          <w:color w:val="000000"/>
          <w:sz w:val="32"/>
          <w:szCs w:val="32"/>
        </w:rPr>
        <w:t>跟班学习人员外，其他部门负责人需保证每月至少值班</w:t>
      </w:r>
      <w:r>
        <w:rPr>
          <w:rFonts w:ascii="Times New Roman" w:eastAsia="方正仿宋_GBK" w:hAnsi="Times New Roman" w:hint="eastAsia"/>
          <w:color w:val="000000"/>
          <w:sz w:val="32"/>
          <w:szCs w:val="32"/>
        </w:rPr>
        <w:t>12</w:t>
      </w:r>
      <w:r>
        <w:rPr>
          <w:rFonts w:ascii="Times New Roman" w:eastAsia="方正仿宋_GBK" w:hAnsi="Times New Roman" w:cs="方正仿宋_GBK" w:hint="eastAsia"/>
          <w:color w:val="000000"/>
          <w:sz w:val="32"/>
          <w:szCs w:val="32"/>
        </w:rPr>
        <w:t>次，跟班学习人员原则上每月到岗值班次数不得少于</w:t>
      </w:r>
      <w:r>
        <w:rPr>
          <w:rFonts w:ascii="Times New Roman" w:eastAsia="方正仿宋_GBK" w:hAnsi="Times New Roman" w:hint="eastAsia"/>
          <w:color w:val="000000"/>
          <w:sz w:val="32"/>
          <w:szCs w:val="32"/>
        </w:rPr>
        <w:t>8</w:t>
      </w:r>
      <w:r>
        <w:rPr>
          <w:rFonts w:ascii="Times New Roman" w:eastAsia="方正仿宋_GBK" w:hAnsi="Times New Roman" w:cs="方正仿宋_GBK" w:hint="eastAsia"/>
          <w:color w:val="000000"/>
          <w:sz w:val="32"/>
          <w:szCs w:val="32"/>
        </w:rPr>
        <w:t>次（每</w:t>
      </w:r>
      <w:r>
        <w:rPr>
          <w:rFonts w:ascii="Times New Roman" w:eastAsia="方正仿宋_GBK" w:hAnsi="Times New Roman" w:cs="方正仿宋_GBK" w:hint="eastAsia"/>
          <w:color w:val="000000"/>
          <w:sz w:val="32"/>
          <w:szCs w:val="32"/>
        </w:rPr>
        <w:t>半天为</w:t>
      </w:r>
      <w:r>
        <w:rPr>
          <w:rFonts w:ascii="Times New Roman" w:eastAsia="方正仿宋_GBK" w:hAnsi="Times New Roman" w:hint="eastAsia"/>
          <w:color w:val="000000"/>
          <w:sz w:val="32"/>
          <w:szCs w:val="32"/>
        </w:rPr>
        <w:t>1</w:t>
      </w:r>
      <w:r>
        <w:rPr>
          <w:rFonts w:ascii="Times New Roman" w:eastAsia="方正仿宋_GBK" w:hAnsi="Times New Roman" w:cs="方正仿宋_GBK" w:hint="eastAsia"/>
          <w:color w:val="000000"/>
          <w:sz w:val="32"/>
          <w:szCs w:val="32"/>
        </w:rPr>
        <w:t>次值班），值班时间为上午</w:t>
      </w:r>
      <w:r>
        <w:rPr>
          <w:rFonts w:ascii="Times New Roman" w:eastAsia="方正仿宋_GBK" w:hAnsi="Times New Roman"/>
          <w:color w:val="000000"/>
          <w:sz w:val="32"/>
          <w:szCs w:val="32"/>
        </w:rPr>
        <w:t>8</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30</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12:00</w:t>
      </w:r>
      <w:r>
        <w:rPr>
          <w:rFonts w:ascii="Times New Roman" w:eastAsia="方正仿宋_GBK" w:hAnsi="Times New Roman" w:cs="方正仿宋_GBK" w:hint="eastAsia"/>
          <w:color w:val="000000"/>
          <w:sz w:val="32"/>
          <w:szCs w:val="32"/>
        </w:rPr>
        <w:t>、下午</w:t>
      </w:r>
      <w:r>
        <w:rPr>
          <w:rFonts w:ascii="Times New Roman" w:eastAsia="方正仿宋_GBK" w:hAnsi="Times New Roman" w:hint="eastAsia"/>
          <w:color w:val="000000"/>
          <w:sz w:val="32"/>
          <w:szCs w:val="32"/>
        </w:rPr>
        <w:t>14:30</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18:00</w:t>
      </w:r>
      <w:r>
        <w:rPr>
          <w:rFonts w:ascii="Times New Roman" w:eastAsia="方正仿宋_GBK" w:hAnsi="Times New Roman" w:cs="方正仿宋_GBK" w:hint="eastAsia"/>
          <w:color w:val="000000"/>
          <w:sz w:val="32"/>
          <w:szCs w:val="32"/>
        </w:rPr>
        <w:t>。</w:t>
      </w:r>
    </w:p>
    <w:p w:rsidR="00147DF9">
      <w:pPr>
        <w:pStyle w:val="NormalWeb"/>
        <w:widowControl/>
        <w:shd w:val="clear" w:color="auto" w:fill="FFFFFF"/>
        <w:adjustRightInd w:val="0"/>
        <w:spacing w:beforeAutospacing="0" w:afterAutospacing="0" w:line="560" w:lineRule="exact"/>
        <w:ind w:firstLine="640" w:firstLineChars="200"/>
        <w:jc w:val="both"/>
        <w:rPr>
          <w:rFonts w:ascii="Times New Roman" w:eastAsia="方正仿宋_GBK" w:hAnsi="Times New Roman" w:cs="方正仿宋_GBK"/>
          <w:color w:val="000000"/>
          <w:sz w:val="32"/>
          <w:szCs w:val="32"/>
        </w:rPr>
      </w:pPr>
      <w:r>
        <w:rPr>
          <w:rFonts w:ascii="Times New Roman" w:eastAsia="方正仿宋_GBK" w:hAnsi="Times New Roman" w:hint="eastAsia"/>
          <w:color w:val="000000"/>
          <w:sz w:val="32"/>
          <w:szCs w:val="32"/>
        </w:rPr>
        <w:t>6.</w:t>
      </w:r>
      <w:r>
        <w:rPr>
          <w:rFonts w:ascii="Times New Roman" w:eastAsia="方正仿宋_GBK" w:hAnsi="Times New Roman" w:cs="方正仿宋_GBK" w:hint="eastAsia"/>
          <w:color w:val="000000"/>
          <w:sz w:val="32"/>
          <w:szCs w:val="32"/>
        </w:rPr>
        <w:t>原则上应具有</w:t>
      </w:r>
      <w:r>
        <w:rPr>
          <w:rFonts w:ascii="Times New Roman" w:eastAsia="方正仿宋_GBK" w:hAnsi="Times New Roman" w:hint="eastAsia"/>
          <w:color w:val="000000"/>
          <w:sz w:val="32"/>
          <w:szCs w:val="32"/>
        </w:rPr>
        <w:t>1</w:t>
      </w:r>
      <w:r>
        <w:rPr>
          <w:rFonts w:ascii="Times New Roman" w:eastAsia="方正仿宋_GBK" w:hAnsi="Times New Roman" w:cs="方正仿宋_GBK" w:hint="eastAsia"/>
          <w:color w:val="000000"/>
          <w:sz w:val="32"/>
          <w:szCs w:val="32"/>
        </w:rPr>
        <w:t>年及以上担任班长、团支书或</w:t>
      </w:r>
      <w:r>
        <w:rPr>
          <w:rFonts w:ascii="Times New Roman" w:eastAsia="方正仿宋_GBK" w:hAnsi="Times New Roman" w:cs="方正仿宋_GBK" w:hint="eastAsia"/>
          <w:color w:val="000000"/>
          <w:sz w:val="32"/>
          <w:szCs w:val="32"/>
        </w:rPr>
        <w:t>团学组织</w:t>
      </w:r>
      <w:r>
        <w:rPr>
          <w:rFonts w:ascii="Times New Roman" w:eastAsia="方正仿宋_GBK" w:hAnsi="Times New Roman" w:cs="方正仿宋_GBK" w:hint="eastAsia"/>
          <w:color w:val="000000"/>
          <w:sz w:val="32"/>
          <w:szCs w:val="32"/>
        </w:rPr>
        <w:t>骨干负责人的学生工作经历。</w:t>
      </w:r>
    </w:p>
    <w:p w:rsidR="00147DF9">
      <w:pPr>
        <w:pStyle w:val="NormalWeb"/>
        <w:widowControl/>
        <w:shd w:val="clear" w:color="auto" w:fill="FFFFFF"/>
        <w:adjustRightInd w:val="0"/>
        <w:spacing w:beforeAutospacing="0" w:afterAutospacing="0" w:line="560" w:lineRule="exact"/>
        <w:ind w:firstLine="640" w:firstLineChars="200"/>
        <w:jc w:val="both"/>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同等条件下，具备以下条件者优先录取：</w:t>
      </w:r>
    </w:p>
    <w:p w:rsidR="00147DF9">
      <w:pPr>
        <w:pStyle w:val="NormalWeb"/>
        <w:widowControl/>
        <w:shd w:val="clear" w:color="auto" w:fill="FFFFFF"/>
        <w:adjustRightInd w:val="0"/>
        <w:spacing w:beforeAutospacing="0" w:afterAutospacing="0" w:line="560" w:lineRule="exact"/>
        <w:ind w:firstLine="640" w:firstLineChars="200"/>
        <w:jc w:val="both"/>
        <w:rPr>
          <w:rFonts w:ascii="Times New Roman" w:eastAsia="方正仿宋_GBK" w:hAnsi="Times New Roman" w:cs="方正仿宋_GBK"/>
          <w:color w:val="000000"/>
          <w:sz w:val="32"/>
          <w:szCs w:val="32"/>
        </w:rPr>
      </w:pP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1</w:t>
      </w:r>
      <w:r>
        <w:rPr>
          <w:rFonts w:ascii="Times New Roman" w:eastAsia="方正仿宋_GBK" w:hAnsi="Times New Roman" w:hint="eastAsia"/>
          <w:color w:val="000000"/>
          <w:sz w:val="32"/>
          <w:szCs w:val="32"/>
        </w:rPr>
        <w:t>）</w:t>
      </w:r>
      <w:r>
        <w:rPr>
          <w:rFonts w:ascii="Times New Roman" w:eastAsia="方正仿宋_GBK" w:hAnsi="Times New Roman" w:cs="方正仿宋_GBK" w:hint="eastAsia"/>
          <w:color w:val="000000"/>
          <w:sz w:val="32"/>
          <w:szCs w:val="32"/>
        </w:rPr>
        <w:t>中共党员（含预备党员）；</w:t>
      </w:r>
    </w:p>
    <w:p w:rsidR="00147DF9">
      <w:pPr>
        <w:pStyle w:val="NormalWeb"/>
        <w:widowControl/>
        <w:shd w:val="clear" w:color="auto" w:fill="FFFFFF"/>
        <w:adjustRightInd w:val="0"/>
        <w:spacing w:beforeAutospacing="0" w:afterAutospacing="0" w:line="560" w:lineRule="exact"/>
        <w:ind w:firstLine="640" w:firstLineChars="200"/>
        <w:jc w:val="both"/>
        <w:rPr>
          <w:rFonts w:ascii="Times New Roman" w:eastAsia="方正仿宋_GBK" w:hAnsi="Times New Roman" w:cs="方正仿宋_GBK"/>
          <w:color w:val="000000"/>
          <w:sz w:val="32"/>
          <w:szCs w:val="32"/>
        </w:rPr>
      </w:pP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2</w:t>
      </w:r>
      <w:r>
        <w:rPr>
          <w:rFonts w:ascii="Times New Roman" w:eastAsia="方正仿宋_GBK" w:hAnsi="Times New Roman" w:hint="eastAsia"/>
          <w:color w:val="000000"/>
          <w:sz w:val="32"/>
          <w:szCs w:val="32"/>
        </w:rPr>
        <w:t>）</w:t>
      </w:r>
      <w:r>
        <w:rPr>
          <w:rFonts w:ascii="Times New Roman" w:eastAsia="方正仿宋_GBK" w:hAnsi="Times New Roman" w:cs="方正仿宋_GBK" w:hint="eastAsia"/>
          <w:color w:val="000000"/>
          <w:sz w:val="32"/>
          <w:szCs w:val="32"/>
        </w:rPr>
        <w:t>曾任或现任校级、院级</w:t>
      </w:r>
      <w:r>
        <w:rPr>
          <w:rFonts w:ascii="Times New Roman" w:eastAsia="方正仿宋_GBK" w:hAnsi="Times New Roman" w:cs="方正仿宋_GBK" w:hint="eastAsia"/>
          <w:color w:val="000000"/>
          <w:sz w:val="32"/>
          <w:szCs w:val="32"/>
        </w:rPr>
        <w:t>团学组织</w:t>
      </w:r>
      <w:r>
        <w:rPr>
          <w:rFonts w:ascii="Times New Roman" w:eastAsia="方正仿宋_GBK" w:hAnsi="Times New Roman" w:cs="方正仿宋_GBK" w:hint="eastAsia"/>
          <w:color w:val="000000"/>
          <w:sz w:val="32"/>
          <w:szCs w:val="32"/>
        </w:rPr>
        <w:t>学生骨干；</w:t>
      </w:r>
    </w:p>
    <w:p w:rsidR="00147DF9">
      <w:pPr>
        <w:pStyle w:val="NormalWeb"/>
        <w:widowControl/>
        <w:shd w:val="clear" w:color="auto" w:fill="FFFFFF"/>
        <w:adjustRightInd w:val="0"/>
        <w:spacing w:beforeAutospacing="0" w:afterAutospacing="0" w:line="560" w:lineRule="exact"/>
        <w:ind w:firstLine="640" w:firstLineChars="200"/>
        <w:jc w:val="both"/>
        <w:rPr>
          <w:rFonts w:ascii="Times New Roman" w:eastAsia="方正仿宋_GBK" w:hAnsi="Times New Roman" w:cs="方正仿宋_GBK"/>
          <w:color w:val="000000"/>
          <w:sz w:val="32"/>
          <w:szCs w:val="32"/>
        </w:rPr>
      </w:pP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3</w:t>
      </w:r>
      <w:r>
        <w:rPr>
          <w:rFonts w:ascii="Times New Roman" w:eastAsia="方正仿宋_GBK" w:hAnsi="Times New Roman" w:hint="eastAsia"/>
          <w:color w:val="000000"/>
          <w:sz w:val="32"/>
          <w:szCs w:val="32"/>
        </w:rPr>
        <w:t>）</w:t>
      </w:r>
      <w:r>
        <w:rPr>
          <w:rFonts w:ascii="Times New Roman" w:eastAsia="方正仿宋_GBK" w:hAnsi="Times New Roman" w:cs="方正仿宋_GBK" w:hint="eastAsia"/>
          <w:color w:val="000000"/>
          <w:sz w:val="32"/>
          <w:szCs w:val="32"/>
        </w:rPr>
        <w:t>校级及以上“青马工程”培训班学员；</w:t>
      </w:r>
    </w:p>
    <w:p w:rsidR="00147DF9">
      <w:pPr>
        <w:pStyle w:val="NormalWeb"/>
        <w:widowControl/>
        <w:shd w:val="clear" w:color="auto" w:fill="FFFFFF"/>
        <w:adjustRightInd w:val="0"/>
        <w:spacing w:beforeAutospacing="0" w:afterAutospacing="0" w:line="560" w:lineRule="exact"/>
        <w:ind w:firstLine="640" w:firstLineChars="200"/>
        <w:jc w:val="both"/>
        <w:rPr>
          <w:rFonts w:ascii="Times New Roman" w:eastAsia="方正仿宋_GBK" w:hAnsi="Times New Roman" w:cs="方正仿宋_GBK"/>
          <w:color w:val="000000"/>
          <w:sz w:val="32"/>
          <w:szCs w:val="32"/>
        </w:rPr>
      </w:pP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4</w:t>
      </w:r>
      <w:r>
        <w:rPr>
          <w:rFonts w:ascii="Times New Roman" w:eastAsia="方正仿宋_GBK" w:hAnsi="Times New Roman" w:hint="eastAsia"/>
          <w:color w:val="000000"/>
          <w:sz w:val="32"/>
          <w:szCs w:val="32"/>
        </w:rPr>
        <w:t>）</w:t>
      </w:r>
      <w:r>
        <w:rPr>
          <w:rFonts w:ascii="Times New Roman" w:eastAsia="方正仿宋_GBK" w:hAnsi="Times New Roman" w:cs="方正仿宋_GBK" w:hint="eastAsia"/>
          <w:color w:val="000000"/>
          <w:sz w:val="32"/>
          <w:szCs w:val="32"/>
        </w:rPr>
        <w:t>曾获校级及以上“优秀共青团员”“优秀共青团干部”“优秀学生骨干”等荣誉；</w:t>
      </w:r>
    </w:p>
    <w:p w:rsidR="00147DF9">
      <w:pPr>
        <w:pStyle w:val="NormalWeb"/>
        <w:widowControl/>
        <w:shd w:val="clear" w:color="auto" w:fill="FFFFFF"/>
        <w:adjustRightInd w:val="0"/>
        <w:spacing w:beforeAutospacing="0" w:afterAutospacing="0" w:line="560" w:lineRule="exact"/>
        <w:ind w:firstLine="640" w:firstLineChars="200"/>
        <w:jc w:val="both"/>
        <w:rPr>
          <w:rFonts w:ascii="Times New Roman" w:eastAsia="方正仿宋_GBK" w:hAnsi="Times New Roman" w:cs="方正仿宋_GBK"/>
          <w:color w:val="000000"/>
          <w:sz w:val="32"/>
          <w:szCs w:val="32"/>
        </w:rPr>
      </w:pP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5</w:t>
      </w:r>
      <w:r>
        <w:rPr>
          <w:rFonts w:ascii="Times New Roman" w:eastAsia="方正仿宋_GBK" w:hAnsi="Times New Roman" w:hint="eastAsia"/>
          <w:color w:val="000000"/>
          <w:sz w:val="32"/>
          <w:szCs w:val="32"/>
        </w:rPr>
        <w:t>）</w:t>
      </w:r>
      <w:r>
        <w:rPr>
          <w:rFonts w:ascii="Times New Roman" w:eastAsia="方正仿宋_GBK" w:hAnsi="Times New Roman" w:cs="方正仿宋_GBK" w:hint="eastAsia"/>
          <w:color w:val="000000"/>
          <w:sz w:val="32"/>
          <w:szCs w:val="32"/>
        </w:rPr>
        <w:t>担任</w:t>
      </w:r>
      <w:r>
        <w:rPr>
          <w:rFonts w:ascii="Times New Roman" w:eastAsia="方正仿宋_GBK" w:hAnsi="Times New Roman" w:cs="方正仿宋_GBK" w:hint="eastAsia"/>
          <w:color w:val="000000"/>
          <w:sz w:val="32"/>
          <w:szCs w:val="32"/>
        </w:rPr>
        <w:t>团学组织</w:t>
      </w:r>
      <w:r>
        <w:rPr>
          <w:rFonts w:ascii="Times New Roman" w:eastAsia="方正仿宋_GBK" w:hAnsi="Times New Roman" w:cs="方正仿宋_GBK" w:hint="eastAsia"/>
          <w:color w:val="000000"/>
          <w:sz w:val="32"/>
          <w:szCs w:val="32"/>
        </w:rPr>
        <w:t>主要负责人期间，该组织获得校级及以上“五四红旗团支部”“优秀学生会”等荣誉。</w:t>
      </w:r>
    </w:p>
    <w:p w:rsidR="00147DF9">
      <w:pPr>
        <w:pStyle w:val="NormalWeb"/>
        <w:widowControl/>
        <w:shd w:val="clear" w:color="auto" w:fill="FFFFFF"/>
        <w:adjustRightInd w:val="0"/>
        <w:spacing w:beforeAutospacing="0" w:afterAutospacing="0" w:line="560" w:lineRule="exact"/>
        <w:ind w:firstLine="640" w:firstLineChars="200"/>
        <w:jc w:val="both"/>
        <w:rPr>
          <w:rFonts w:ascii="Times New Roman" w:eastAsia="黑体" w:hAnsi="Times New Roman" w:cs="黑体"/>
          <w:color w:val="000000"/>
          <w:sz w:val="32"/>
          <w:szCs w:val="32"/>
        </w:rPr>
      </w:pPr>
      <w:r>
        <w:rPr>
          <w:rFonts w:ascii="Times New Roman" w:eastAsia="黑体" w:hAnsi="Times New Roman" w:cs="黑体" w:hint="eastAsia"/>
          <w:color w:val="000000"/>
          <w:sz w:val="32"/>
          <w:szCs w:val="32"/>
        </w:rPr>
        <w:t>四、招募程序</w:t>
      </w:r>
    </w:p>
    <w:p w:rsidR="00147DF9" w:rsidRPr="00F27EA7">
      <w:pPr>
        <w:adjustRightInd w:val="0"/>
        <w:spacing w:line="560" w:lineRule="exact"/>
        <w:ind w:firstLine="640" w:firstLineChars="200"/>
        <w:rPr>
          <w:rFonts w:ascii="楷体_GB2312" w:eastAsia="楷体_GB2312" w:cs="方正楷体_GBK"/>
          <w:sz w:val="32"/>
          <w:szCs w:val="20"/>
          <w:lang w:bidi="hi-IN"/>
        </w:rPr>
      </w:pPr>
      <w:r w:rsidRPr="00F27EA7">
        <w:rPr>
          <w:rFonts w:ascii="楷体_GB2312" w:eastAsia="楷体_GB2312" w:cs="方正楷体_GBK" w:hint="eastAsia"/>
          <w:sz w:val="32"/>
          <w:szCs w:val="20"/>
          <w:lang w:bidi="hi-IN"/>
        </w:rPr>
        <w:t>（一）报名</w:t>
      </w:r>
    </w:p>
    <w:p w:rsidR="00147DF9">
      <w:pPr>
        <w:pStyle w:val="NormalWeb"/>
        <w:widowControl/>
        <w:shd w:val="clear" w:color="auto" w:fill="FFFFFF"/>
        <w:adjustRightInd w:val="0"/>
        <w:spacing w:beforeAutospacing="0" w:afterAutospacing="0" w:line="560" w:lineRule="exact"/>
        <w:ind w:firstLine="640" w:firstLineChars="200"/>
        <w:jc w:val="both"/>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报名者填写报名表（详见附件），由所在学校院系和校级团委审核无误后填写意见并加盖公章，提交至广东学联秘书处。</w:t>
      </w:r>
    </w:p>
    <w:p w:rsidR="00147DF9" w:rsidRPr="00F27EA7">
      <w:pPr>
        <w:adjustRightInd w:val="0"/>
        <w:spacing w:line="560" w:lineRule="exact"/>
        <w:ind w:firstLine="640" w:firstLineChars="200"/>
        <w:rPr>
          <w:rFonts w:ascii="楷体_GB2312" w:eastAsia="楷体_GB2312" w:cs="方正楷体_GBK"/>
          <w:sz w:val="32"/>
          <w:szCs w:val="20"/>
          <w:lang w:bidi="hi-IN"/>
        </w:rPr>
      </w:pPr>
      <w:r w:rsidRPr="00F27EA7">
        <w:rPr>
          <w:rFonts w:ascii="楷体_GB2312" w:eastAsia="楷体_GB2312" w:cs="方正楷体_GBK" w:hint="eastAsia"/>
          <w:sz w:val="32"/>
          <w:szCs w:val="20"/>
          <w:lang w:bidi="hi-IN"/>
        </w:rPr>
        <w:t>（二）审核</w:t>
      </w:r>
    </w:p>
    <w:p w:rsidR="00147DF9">
      <w:pPr>
        <w:pStyle w:val="NormalWeb"/>
        <w:widowControl/>
        <w:shd w:val="clear" w:color="auto" w:fill="FFFFFF"/>
        <w:adjustRightInd w:val="0"/>
        <w:spacing w:beforeAutospacing="0" w:afterAutospacing="0" w:line="560" w:lineRule="exact"/>
        <w:ind w:firstLine="640" w:firstLineChars="200"/>
        <w:jc w:val="both"/>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省学联秘书处对报名者的报名资格和个人情况进行审核，通过审核者进入面试。</w:t>
      </w:r>
    </w:p>
    <w:p w:rsidR="00147DF9" w:rsidRPr="00F27EA7">
      <w:pPr>
        <w:adjustRightInd w:val="0"/>
        <w:spacing w:line="560" w:lineRule="exact"/>
        <w:ind w:firstLine="640" w:firstLineChars="200"/>
        <w:rPr>
          <w:rFonts w:ascii="楷体_GB2312" w:eastAsia="楷体_GB2312" w:cs="方正楷体_GBK"/>
          <w:sz w:val="32"/>
          <w:szCs w:val="20"/>
          <w:lang w:bidi="hi-IN"/>
        </w:rPr>
      </w:pPr>
      <w:r w:rsidRPr="00F27EA7">
        <w:rPr>
          <w:rFonts w:ascii="楷体_GB2312" w:eastAsia="楷体_GB2312" w:cs="方正楷体_GBK" w:hint="eastAsia"/>
          <w:sz w:val="32"/>
          <w:szCs w:val="20"/>
          <w:lang w:bidi="hi-IN"/>
        </w:rPr>
        <w:t>（三）面试</w:t>
      </w:r>
    </w:p>
    <w:p w:rsidR="00147DF9">
      <w:pPr>
        <w:pStyle w:val="NormalWeb"/>
        <w:shd w:val="clear" w:color="auto" w:fill="FFFFFF"/>
        <w:adjustRightInd w:val="0"/>
        <w:spacing w:beforeAutospacing="0" w:afterAutospacing="0" w:line="560" w:lineRule="exact"/>
        <w:ind w:firstLine="640" w:firstLineChars="200"/>
        <w:jc w:val="both"/>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面试拟定于</w:t>
      </w:r>
      <w:r>
        <w:rPr>
          <w:rFonts w:ascii="Times New Roman" w:eastAsia="方正仿宋_GBK" w:hAnsi="Times New Roman" w:hint="eastAsia"/>
          <w:color w:val="000000"/>
          <w:sz w:val="32"/>
          <w:szCs w:val="32"/>
        </w:rPr>
        <w:t>2023</w:t>
      </w:r>
      <w:r>
        <w:rPr>
          <w:rFonts w:ascii="Times New Roman" w:eastAsia="方正仿宋_GBK" w:hAnsi="Times New Roman" w:cs="方正仿宋_GBK" w:hint="eastAsia"/>
          <w:color w:val="000000"/>
          <w:sz w:val="32"/>
          <w:szCs w:val="32"/>
        </w:rPr>
        <w:t>年</w:t>
      </w:r>
      <w:r>
        <w:rPr>
          <w:rFonts w:ascii="Times New Roman" w:eastAsia="方正仿宋_GBK" w:hAnsi="Times New Roman" w:hint="eastAsia"/>
          <w:color w:val="000000"/>
          <w:sz w:val="32"/>
          <w:szCs w:val="32"/>
        </w:rPr>
        <w:t>4</w:t>
      </w:r>
      <w:r>
        <w:rPr>
          <w:rFonts w:ascii="Times New Roman" w:eastAsia="方正仿宋_GBK" w:hAnsi="Times New Roman" w:cs="方正仿宋_GBK" w:hint="eastAsia"/>
          <w:color w:val="000000"/>
          <w:sz w:val="32"/>
          <w:szCs w:val="32"/>
        </w:rPr>
        <w:t>月上旬举行，具体时间和地点将另行通知。面试主要考察报名者的领导组织能力、沟通协调能力、语言表达能力和对团学工作的熟悉程度等。</w:t>
      </w:r>
    </w:p>
    <w:p w:rsidR="00147DF9" w:rsidRPr="00F27EA7">
      <w:pPr>
        <w:adjustRightInd w:val="0"/>
        <w:spacing w:line="560" w:lineRule="exact"/>
        <w:ind w:firstLine="640" w:firstLineChars="200"/>
        <w:rPr>
          <w:rFonts w:ascii="楷体_GB2312" w:eastAsia="楷体_GB2312" w:cs="方正楷体_GBK"/>
          <w:sz w:val="32"/>
          <w:szCs w:val="20"/>
          <w:lang w:bidi="hi-IN"/>
        </w:rPr>
      </w:pPr>
      <w:r w:rsidRPr="00F27EA7">
        <w:rPr>
          <w:rFonts w:ascii="楷体_GB2312" w:eastAsia="楷体_GB2312" w:cs="方正楷体_GBK" w:hint="eastAsia"/>
          <w:sz w:val="32"/>
          <w:szCs w:val="20"/>
          <w:lang w:bidi="hi-IN"/>
        </w:rPr>
        <w:t>（四）考察了解</w:t>
      </w:r>
    </w:p>
    <w:p w:rsidR="00147DF9">
      <w:pPr>
        <w:pStyle w:val="NormalWeb"/>
        <w:widowControl/>
        <w:shd w:val="clear" w:color="auto" w:fill="FFFFFF"/>
        <w:adjustRightInd w:val="0"/>
        <w:spacing w:beforeAutospacing="0" w:afterAutospacing="0" w:line="560" w:lineRule="exact"/>
        <w:ind w:firstLine="640" w:firstLineChars="200"/>
        <w:jc w:val="both"/>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通过面试环节后的广东学联秘书处跟班学习人员拟录用人选由省学联秘书处委托其所在高校团委进行考察了解。</w:t>
      </w:r>
    </w:p>
    <w:p w:rsidR="00147DF9" w:rsidRPr="00F27EA7">
      <w:pPr>
        <w:adjustRightInd w:val="0"/>
        <w:spacing w:line="560" w:lineRule="exact"/>
        <w:ind w:firstLine="640" w:firstLineChars="200"/>
        <w:rPr>
          <w:rFonts w:ascii="楷体_GB2312" w:eastAsia="楷体_GB2312" w:cs="方正楷体_GBK"/>
          <w:sz w:val="32"/>
          <w:szCs w:val="20"/>
          <w:lang w:bidi="hi-IN"/>
        </w:rPr>
      </w:pPr>
      <w:r w:rsidRPr="00F27EA7">
        <w:rPr>
          <w:rFonts w:ascii="楷体_GB2312" w:eastAsia="楷体_GB2312" w:cs="方正楷体_GBK" w:hint="eastAsia"/>
          <w:sz w:val="32"/>
          <w:szCs w:val="20"/>
          <w:lang w:bidi="hi-IN"/>
        </w:rPr>
        <w:t>（五）试用考核</w:t>
      </w:r>
    </w:p>
    <w:p w:rsidR="00147DF9">
      <w:pPr>
        <w:pStyle w:val="NormalWeb"/>
        <w:widowControl/>
        <w:shd w:val="clear" w:color="auto" w:fill="FFFFFF"/>
        <w:adjustRightInd w:val="0"/>
        <w:spacing w:beforeAutospacing="0" w:afterAutospacing="0" w:line="560" w:lineRule="exact"/>
        <w:ind w:firstLine="640" w:firstLineChars="200"/>
        <w:jc w:val="both"/>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综合考虑面试成绩以及报名</w:t>
      </w:r>
      <w:r>
        <w:rPr>
          <w:rFonts w:ascii="Times New Roman" w:eastAsia="方正仿宋_GBK" w:hAnsi="Times New Roman" w:cs="方正仿宋_GBK" w:hint="eastAsia"/>
          <w:color w:val="000000"/>
          <w:sz w:val="32"/>
          <w:szCs w:val="32"/>
        </w:rPr>
        <w:t>者岗位</w:t>
      </w:r>
      <w:r>
        <w:rPr>
          <w:rFonts w:ascii="Times New Roman" w:eastAsia="方正仿宋_GBK" w:hAnsi="Times New Roman" w:cs="方正仿宋_GBK" w:hint="eastAsia"/>
          <w:color w:val="000000"/>
          <w:sz w:val="32"/>
          <w:szCs w:val="32"/>
        </w:rPr>
        <w:t>匹配程度确定进入试用考核名单。试用考核期为</w:t>
      </w:r>
      <w:r>
        <w:rPr>
          <w:rFonts w:ascii="Times New Roman" w:eastAsia="方正仿宋_GBK" w:hAnsi="Times New Roman" w:hint="eastAsia"/>
          <w:color w:val="000000"/>
          <w:sz w:val="32"/>
          <w:szCs w:val="32"/>
        </w:rPr>
        <w:t>1</w:t>
      </w:r>
      <w:r>
        <w:rPr>
          <w:rFonts w:ascii="Times New Roman" w:eastAsia="方正仿宋_GBK" w:hAnsi="Times New Roman" w:cs="方正仿宋_GBK" w:hint="eastAsia"/>
          <w:color w:val="000000"/>
          <w:sz w:val="32"/>
          <w:szCs w:val="32"/>
        </w:rPr>
        <w:t>个月，要求试用期跟班学习人员严格落实值班任务，积极参与工作并遵守各项规章制度。</w:t>
      </w:r>
    </w:p>
    <w:p w:rsidR="00147DF9" w:rsidRPr="00F27EA7">
      <w:pPr>
        <w:adjustRightInd w:val="0"/>
        <w:spacing w:line="560" w:lineRule="exact"/>
        <w:ind w:firstLine="640" w:firstLineChars="200"/>
        <w:rPr>
          <w:rFonts w:ascii="楷体_GB2312" w:eastAsia="楷体_GB2312" w:cs="方正楷体_GBK" w:hint="eastAsia"/>
          <w:sz w:val="32"/>
          <w:szCs w:val="20"/>
          <w:lang w:bidi="hi-IN"/>
        </w:rPr>
      </w:pPr>
      <w:r w:rsidRPr="00F27EA7">
        <w:rPr>
          <w:rFonts w:ascii="楷体_GB2312" w:eastAsia="楷体_GB2312" w:cs="方正楷体_GBK" w:hint="eastAsia"/>
          <w:sz w:val="32"/>
          <w:szCs w:val="20"/>
          <w:lang w:bidi="hi-IN"/>
        </w:rPr>
        <w:t>（六）录用</w:t>
      </w:r>
    </w:p>
    <w:p w:rsidR="00147DF9">
      <w:pPr>
        <w:pStyle w:val="NormalWeb"/>
        <w:widowControl/>
        <w:shd w:val="clear" w:color="auto" w:fill="FFFFFF"/>
        <w:adjustRightInd w:val="0"/>
        <w:spacing w:beforeAutospacing="0" w:afterAutospacing="0" w:line="560" w:lineRule="exact"/>
        <w:ind w:firstLine="640" w:firstLineChars="200"/>
        <w:jc w:val="both"/>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省学联秘书处将根据试用人员在试用考核期的综合表现确定录用名单，名单通过广东学联秘书处人事会议讨论确定后，由省学联秘书处发文录用。</w:t>
      </w:r>
    </w:p>
    <w:p w:rsidR="00147DF9">
      <w:pPr>
        <w:pStyle w:val="NormalWeb"/>
        <w:widowControl/>
        <w:shd w:val="clear" w:color="auto" w:fill="FFFFFF"/>
        <w:adjustRightInd w:val="0"/>
        <w:spacing w:beforeAutospacing="0" w:afterAutospacing="0" w:line="560" w:lineRule="exact"/>
        <w:ind w:firstLine="640" w:firstLineChars="200"/>
        <w:jc w:val="both"/>
        <w:rPr>
          <w:rFonts w:ascii="Times New Roman" w:eastAsia="黑体" w:hAnsi="Times New Roman" w:cs="黑体"/>
          <w:color w:val="000000"/>
          <w:sz w:val="32"/>
          <w:szCs w:val="32"/>
        </w:rPr>
      </w:pPr>
      <w:r>
        <w:rPr>
          <w:rFonts w:ascii="Times New Roman" w:eastAsia="黑体" w:hAnsi="Times New Roman" w:cs="黑体" w:hint="eastAsia"/>
          <w:color w:val="000000"/>
          <w:sz w:val="32"/>
          <w:szCs w:val="32"/>
        </w:rPr>
        <w:t>五、基本保障</w:t>
      </w:r>
    </w:p>
    <w:p w:rsidR="00147DF9">
      <w:pPr>
        <w:pStyle w:val="NormalWeb"/>
        <w:widowControl/>
        <w:shd w:val="clear" w:color="auto" w:fill="FFFFFF"/>
        <w:adjustRightInd w:val="0"/>
        <w:spacing w:beforeAutospacing="0" w:afterAutospacing="0" w:line="560" w:lineRule="exact"/>
        <w:ind w:firstLine="640" w:firstLineChars="200"/>
        <w:jc w:val="both"/>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按照</w:t>
      </w:r>
      <w:r>
        <w:rPr>
          <w:rFonts w:ascii="Times New Roman" w:eastAsia="方正仿宋_GBK" w:hAnsi="Times New Roman"/>
          <w:sz w:val="32"/>
          <w:szCs w:val="20"/>
          <w:lang w:bidi="hi-IN"/>
        </w:rPr>
        <w:t>《广东省学生联合会秘书处</w:t>
      </w:r>
      <w:r>
        <w:rPr>
          <w:rFonts w:ascii="Times New Roman" w:eastAsia="方正仿宋_GBK" w:hAnsi="Times New Roman" w:hint="eastAsia"/>
          <w:sz w:val="32"/>
          <w:szCs w:val="20"/>
          <w:lang w:bidi="hi-IN"/>
        </w:rPr>
        <w:t>跟班学习</w:t>
      </w:r>
      <w:r>
        <w:rPr>
          <w:rFonts w:ascii="Times New Roman" w:eastAsia="方正仿宋_GBK" w:hAnsi="Times New Roman"/>
          <w:sz w:val="32"/>
          <w:szCs w:val="20"/>
          <w:lang w:bidi="hi-IN"/>
        </w:rPr>
        <w:t>人员管理办法</w:t>
      </w:r>
      <w:r>
        <w:rPr>
          <w:rFonts w:ascii="Times New Roman" w:eastAsia="方正仿宋_GBK" w:hAnsi="Times New Roman" w:hint="eastAsia"/>
          <w:sz w:val="32"/>
          <w:szCs w:val="20"/>
          <w:lang w:bidi="hi-IN"/>
        </w:rPr>
        <w:t>（试行）</w:t>
      </w:r>
      <w:r>
        <w:rPr>
          <w:rFonts w:ascii="Times New Roman" w:eastAsia="方正仿宋_GBK" w:hAnsi="Times New Roman"/>
          <w:sz w:val="32"/>
          <w:szCs w:val="20"/>
          <w:lang w:bidi="hi-IN"/>
        </w:rPr>
        <w:t>》</w:t>
      </w:r>
      <w:r>
        <w:rPr>
          <w:rFonts w:ascii="Times New Roman" w:eastAsia="方正仿宋_GBK" w:hAnsi="Times New Roman" w:cs="方正仿宋_GBK" w:hint="eastAsia"/>
          <w:color w:val="000000"/>
          <w:sz w:val="32"/>
          <w:szCs w:val="32"/>
        </w:rPr>
        <w:t>相关规定，综合考核跟班学习人员值班及活动考勤情况予以一定补贴；并可为达到工作要求的跟班学习人员开具跟班学习证明。</w:t>
      </w:r>
    </w:p>
    <w:p w:rsidR="00147DF9">
      <w:pPr>
        <w:pStyle w:val="NormalWeb"/>
        <w:widowControl/>
        <w:shd w:val="clear" w:color="auto" w:fill="FFFFFF"/>
        <w:adjustRightInd w:val="0"/>
        <w:spacing w:beforeAutospacing="0" w:afterAutospacing="0" w:line="560" w:lineRule="exact"/>
        <w:ind w:firstLine="640" w:firstLineChars="200"/>
        <w:jc w:val="both"/>
        <w:rPr>
          <w:rFonts w:ascii="Times New Roman" w:eastAsia="黑体" w:hAnsi="Times New Roman" w:cs="黑体"/>
          <w:color w:val="000000"/>
          <w:sz w:val="32"/>
          <w:szCs w:val="32"/>
        </w:rPr>
      </w:pPr>
      <w:r>
        <w:rPr>
          <w:rFonts w:ascii="Times New Roman" w:eastAsia="黑体" w:hAnsi="Times New Roman" w:cs="黑体" w:hint="eastAsia"/>
          <w:color w:val="000000"/>
          <w:sz w:val="32"/>
          <w:szCs w:val="32"/>
        </w:rPr>
        <w:t>六、工作要求</w:t>
      </w:r>
    </w:p>
    <w:p w:rsidR="00147DF9">
      <w:pPr>
        <w:pStyle w:val="NormalWeb"/>
        <w:shd w:val="clear" w:color="auto" w:fill="FFFFFF"/>
        <w:adjustRightInd w:val="0"/>
        <w:spacing w:beforeAutospacing="0" w:afterAutospacing="0" w:line="560" w:lineRule="exact"/>
        <w:ind w:firstLine="640" w:firstLineChars="200"/>
        <w:jc w:val="both"/>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w:t>
      </w:r>
      <w:r>
        <w:rPr>
          <w:rFonts w:ascii="Times New Roman" w:eastAsia="方正仿宋_GBK" w:hAnsi="Times New Roman" w:cs="方正仿宋_GBK" w:hint="eastAsia"/>
          <w:color w:val="000000"/>
          <w:sz w:val="32"/>
          <w:szCs w:val="32"/>
        </w:rPr>
        <w:t>请学生会（研究生会）重点发动本校符合条件的优秀学生报名。</w:t>
      </w:r>
    </w:p>
    <w:p w:rsidR="00147DF9">
      <w:pPr>
        <w:pStyle w:val="NormalWeb"/>
        <w:widowControl/>
        <w:shd w:val="clear" w:color="auto" w:fill="FFFFFF"/>
        <w:adjustRightInd w:val="0"/>
        <w:spacing w:beforeAutospacing="0" w:afterAutospacing="0" w:line="560" w:lineRule="exact"/>
        <w:ind w:firstLine="640" w:firstLineChars="200"/>
        <w:jc w:val="both"/>
        <w:rPr>
          <w:rFonts w:ascii="Times New Roman" w:eastAsia="方正仿宋_GBK" w:hAnsi="Times New Roman" w:cs="方正仿宋_GBK"/>
          <w:color w:val="000000"/>
          <w:sz w:val="32"/>
          <w:szCs w:val="32"/>
        </w:rPr>
      </w:pPr>
      <w:r>
        <w:rPr>
          <w:rFonts w:ascii="Times New Roman" w:eastAsia="方正仿宋_GBK" w:hAnsi="Times New Roman" w:hint="eastAsia"/>
          <w:color w:val="000000"/>
          <w:sz w:val="32"/>
          <w:szCs w:val="32"/>
        </w:rPr>
        <w:t>2.</w:t>
      </w:r>
      <w:r>
        <w:rPr>
          <w:rFonts w:ascii="Times New Roman" w:eastAsia="方正仿宋_GBK" w:hAnsi="Times New Roman" w:cs="方正仿宋_GBK" w:hint="eastAsia"/>
          <w:color w:val="000000"/>
          <w:sz w:val="32"/>
          <w:szCs w:val="32"/>
        </w:rPr>
        <w:t>省学联秘书处跟班学习人员招募坚持公平、公正、公开原则。相关人员须严格遵守招募制度参加各项考核，凡出现拉关系、打招呼、找门路等不良竞争行为者，一律取消参选资格。</w:t>
      </w:r>
    </w:p>
    <w:p w:rsidR="00147DF9">
      <w:pPr>
        <w:pStyle w:val="NormalWeb"/>
        <w:widowControl/>
        <w:shd w:val="clear" w:color="auto" w:fill="FFFFFF"/>
        <w:adjustRightInd w:val="0"/>
        <w:spacing w:beforeAutospacing="0" w:afterAutospacing="0" w:line="560" w:lineRule="exact"/>
        <w:ind w:firstLine="640" w:firstLineChars="200"/>
        <w:jc w:val="both"/>
        <w:rPr>
          <w:rFonts w:ascii="Times New Roman" w:eastAsia="方正仿宋_GBK" w:hAnsi="Times New Roman" w:cs="方正仿宋_GBK"/>
          <w:color w:val="000000"/>
          <w:sz w:val="32"/>
          <w:szCs w:val="32"/>
        </w:rPr>
      </w:pPr>
      <w:r>
        <w:rPr>
          <w:rFonts w:ascii="Times New Roman" w:eastAsia="方正仿宋_GBK" w:hAnsi="Times New Roman" w:hint="eastAsia"/>
          <w:color w:val="000000"/>
          <w:sz w:val="32"/>
          <w:szCs w:val="32"/>
        </w:rPr>
        <w:t>3.</w:t>
      </w:r>
      <w:r>
        <w:rPr>
          <w:rFonts w:ascii="Times New Roman" w:eastAsia="方正仿宋_GBK" w:hAnsi="Times New Roman" w:cs="方正仿宋_GBK" w:hint="eastAsia"/>
          <w:color w:val="000000"/>
          <w:sz w:val="32"/>
          <w:szCs w:val="32"/>
        </w:rPr>
        <w:t>面试时请自带纸质版报名表原件，届时将由工作人员集中收取。面试的具体时间地点将另行通知。</w:t>
      </w:r>
    </w:p>
    <w:p w:rsidR="00147DF9">
      <w:pPr>
        <w:pStyle w:val="NormalWeb"/>
        <w:widowControl/>
        <w:shd w:val="clear" w:color="auto" w:fill="FFFFFF"/>
        <w:adjustRightInd w:val="0"/>
        <w:spacing w:beforeAutospacing="0" w:afterAutospacing="0" w:line="560" w:lineRule="exact"/>
        <w:jc w:val="both"/>
        <w:rPr>
          <w:rFonts w:ascii="Times New Roman" w:eastAsia="方正仿宋_GBK" w:hAnsi="Times New Roman" w:cs="方正仿宋_GBK"/>
          <w:color w:val="000000"/>
          <w:sz w:val="32"/>
          <w:szCs w:val="32"/>
        </w:rPr>
      </w:pPr>
    </w:p>
    <w:p w:rsidR="00147DF9">
      <w:pPr>
        <w:pStyle w:val="NormalWeb"/>
        <w:widowControl/>
        <w:shd w:val="clear" w:color="auto" w:fill="FFFFFF"/>
        <w:adjustRightInd w:val="0"/>
        <w:spacing w:beforeAutospacing="0" w:afterAutospacing="0" w:line="560" w:lineRule="exact"/>
        <w:ind w:firstLine="640" w:firstLineChars="200"/>
        <w:jc w:val="both"/>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附件：</w:t>
      </w:r>
      <w:hyperlink r:id="rId10" w:tgtFrame="https://www.gdcyl.org/xxb/_blank" w:tooltip="广东省学生联合会秘书处学生工作人员报名表" w:history="1">
        <w:r>
          <w:rPr>
            <w:rFonts w:ascii="Times New Roman" w:eastAsia="方正仿宋_GBK" w:hAnsi="Times New Roman" w:cs="方正仿宋_GBK" w:hint="eastAsia"/>
            <w:color w:val="000000"/>
            <w:sz w:val="32"/>
            <w:szCs w:val="32"/>
          </w:rPr>
          <w:t>广东省学生联合会秘书处学生跟班学习人员报名表</w:t>
        </w:r>
      </w:hyperlink>
    </w:p>
    <w:p w:rsidR="00147DF9">
      <w:pPr>
        <w:pStyle w:val="NormalWeb"/>
        <w:widowControl/>
        <w:shd w:val="clear" w:color="auto" w:fill="FFFFFF"/>
        <w:adjustRightInd w:val="0"/>
        <w:spacing w:beforeAutospacing="0" w:afterAutospacing="0" w:line="560" w:lineRule="exact"/>
        <w:ind w:firstLine="640" w:firstLineChars="200"/>
        <w:jc w:val="both"/>
        <w:rPr>
          <w:rFonts w:ascii="Times New Roman" w:eastAsia="方正仿宋_GBK" w:hAnsi="Times New Roman" w:cs="方正仿宋_GBK"/>
          <w:color w:val="000000"/>
          <w:sz w:val="32"/>
          <w:szCs w:val="32"/>
        </w:rPr>
      </w:pPr>
    </w:p>
    <w:p w:rsidR="00147DF9">
      <w:pPr>
        <w:pStyle w:val="NormalWeb"/>
        <w:widowControl/>
        <w:shd w:val="clear" w:color="auto" w:fill="FFFFFF"/>
        <w:adjustRightInd w:val="0"/>
        <w:spacing w:beforeAutospacing="0" w:afterAutospacing="0" w:line="560" w:lineRule="exact"/>
        <w:ind w:firstLine="640" w:firstLineChars="200"/>
        <w:jc w:val="both"/>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联</w:t>
      </w:r>
      <w:r>
        <w:rPr>
          <w:rFonts w:ascii="Times New Roman" w:eastAsia="方正仿宋_GBK" w:hAnsi="Times New Roman" w:cs="方正仿宋_GBK" w:hint="eastAsia"/>
          <w:color w:val="000000"/>
          <w:sz w:val="32"/>
          <w:szCs w:val="32"/>
        </w:rPr>
        <w:t xml:space="preserve"> </w:t>
      </w:r>
      <w:r>
        <w:rPr>
          <w:rFonts w:ascii="Times New Roman" w:eastAsia="方正仿宋_GBK" w:hAnsi="Times New Roman" w:cs="方正仿宋_GBK" w:hint="eastAsia"/>
          <w:color w:val="000000"/>
          <w:sz w:val="32"/>
          <w:szCs w:val="32"/>
        </w:rPr>
        <w:t>系</w:t>
      </w:r>
      <w:r>
        <w:rPr>
          <w:rFonts w:ascii="Times New Roman" w:eastAsia="方正仿宋_GBK" w:hAnsi="Times New Roman" w:cs="方正仿宋_GBK" w:hint="eastAsia"/>
          <w:color w:val="000000"/>
          <w:sz w:val="32"/>
          <w:szCs w:val="32"/>
        </w:rPr>
        <w:t xml:space="preserve"> </w:t>
      </w:r>
      <w:r>
        <w:rPr>
          <w:rFonts w:ascii="Times New Roman" w:eastAsia="方正仿宋_GBK" w:hAnsi="Times New Roman" w:cs="方正仿宋_GBK" w:hint="eastAsia"/>
          <w:color w:val="000000"/>
          <w:sz w:val="32"/>
          <w:szCs w:val="32"/>
        </w:rPr>
        <w:t>人：陈</w:t>
      </w:r>
      <w:r>
        <w:rPr>
          <w:rFonts w:ascii="Times New Roman" w:eastAsia="方正仿宋_GBK" w:hAnsi="Times New Roman" w:cs="方正仿宋_GBK" w:hint="eastAsia"/>
          <w:color w:val="000000"/>
          <w:sz w:val="32"/>
          <w:szCs w:val="32"/>
        </w:rPr>
        <w:t xml:space="preserve">  </w:t>
      </w:r>
      <w:r>
        <w:rPr>
          <w:rFonts w:ascii="Times New Roman" w:eastAsia="方正仿宋_GBK" w:hAnsi="Times New Roman" w:cs="方正仿宋_GBK" w:hint="eastAsia"/>
          <w:color w:val="000000"/>
          <w:sz w:val="32"/>
          <w:szCs w:val="32"/>
        </w:rPr>
        <w:t>童</w:t>
      </w:r>
    </w:p>
    <w:p w:rsidR="00147DF9">
      <w:pPr>
        <w:pStyle w:val="NormalWeb"/>
        <w:widowControl/>
        <w:shd w:val="clear" w:color="auto" w:fill="FFFFFF"/>
        <w:adjustRightInd w:val="0"/>
        <w:spacing w:beforeAutospacing="0" w:afterAutospacing="0" w:line="560" w:lineRule="exact"/>
        <w:ind w:firstLine="640" w:firstLineChars="200"/>
        <w:jc w:val="both"/>
        <w:rPr>
          <w:rFonts w:ascii="Times New Roman" w:eastAsia="方正仿宋_GBK" w:hAnsi="Times New Roman"/>
          <w:color w:val="000000"/>
          <w:sz w:val="32"/>
          <w:szCs w:val="32"/>
        </w:rPr>
      </w:pPr>
      <w:r>
        <w:rPr>
          <w:rFonts w:ascii="Times New Roman" w:eastAsia="方正仿宋_GBK" w:hAnsi="Times New Roman" w:cs="方正仿宋_GBK" w:hint="eastAsia"/>
          <w:color w:val="000000"/>
          <w:sz w:val="32"/>
          <w:szCs w:val="32"/>
        </w:rPr>
        <w:t>联系电话：</w:t>
      </w:r>
      <w:r>
        <w:rPr>
          <w:rFonts w:ascii="Times New Roman" w:eastAsia="方正仿宋_GBK" w:hAnsi="Times New Roman" w:hint="eastAsia"/>
          <w:color w:val="000000"/>
          <w:sz w:val="32"/>
          <w:szCs w:val="32"/>
        </w:rPr>
        <w:t>020-87185614</w:t>
      </w:r>
    </w:p>
    <w:p w:rsidR="00147DF9">
      <w:pPr>
        <w:pStyle w:val="NormalWeb"/>
        <w:widowControl/>
        <w:shd w:val="clear" w:color="auto" w:fill="FFFFFF"/>
        <w:adjustRightInd w:val="0"/>
        <w:spacing w:beforeAutospacing="0" w:afterAutospacing="0" w:line="560" w:lineRule="exact"/>
        <w:ind w:firstLine="640" w:firstLineChars="200"/>
        <w:jc w:val="both"/>
        <w:rPr>
          <w:rFonts w:ascii="Times New Roman" w:eastAsia="方正仿宋_GBK" w:hAnsi="Times New Roman" w:cs="方正仿宋_GBK"/>
          <w:color w:val="000000"/>
          <w:sz w:val="32"/>
          <w:szCs w:val="32"/>
        </w:rPr>
      </w:pPr>
    </w:p>
    <w:p w:rsidR="00147DF9">
      <w:pPr>
        <w:pStyle w:val="NormalWeb"/>
        <w:widowControl/>
        <w:shd w:val="clear" w:color="auto" w:fill="FFFFFF"/>
        <w:adjustRightInd w:val="0"/>
        <w:spacing w:beforeAutospacing="0" w:afterAutospacing="0" w:line="560" w:lineRule="exact"/>
        <w:ind w:firstLine="640" w:firstLineChars="200"/>
        <w:jc w:val="both"/>
        <w:rPr>
          <w:rFonts w:ascii="Times New Roman" w:eastAsia="方正仿宋_GBK" w:hAnsi="Times New Roman" w:cs="方正仿宋_GBK"/>
          <w:color w:val="000000"/>
          <w:sz w:val="32"/>
          <w:szCs w:val="32"/>
        </w:rPr>
      </w:pPr>
    </w:p>
    <w:p w:rsidR="00147DF9">
      <w:pPr>
        <w:spacing w:line="560" w:lineRule="exact"/>
        <w:jc w:val="right"/>
        <w:rPr>
          <w:rFonts w:eastAsia="方正仿宋_GBK" w:cs="方正仿宋_GBK"/>
          <w:sz w:val="32"/>
        </w:rPr>
      </w:pPr>
      <w:r>
        <w:rPr>
          <w:rFonts w:eastAsia="方正仿宋_GBK" w:cs="方正仿宋_GBK" w:hint="eastAsia"/>
          <w:sz w:val="32"/>
        </w:rPr>
        <w:t>广东省学生联合会秘书处</w:t>
      </w:r>
    </w:p>
    <w:p w:rsidR="00147DF9">
      <w:pPr>
        <w:wordWrap w:val="0"/>
        <w:spacing w:line="560" w:lineRule="exact"/>
        <w:jc w:val="right"/>
        <w:rPr>
          <w:rFonts w:eastAsia="方正仿宋_GBK"/>
          <w:sz w:val="32"/>
        </w:rPr>
      </w:pPr>
      <w:r>
        <w:rPr>
          <w:rFonts w:eastAsia="方正仿宋_GBK"/>
          <w:color w:val="000000"/>
          <w:kern w:val="0"/>
          <w:sz w:val="32"/>
          <w:szCs w:val="32"/>
        </w:rPr>
        <w:t>2023</w:t>
      </w:r>
      <w:r>
        <w:rPr>
          <w:rFonts w:eastAsia="方正仿宋_GBK"/>
          <w:sz w:val="32"/>
        </w:rPr>
        <w:t>年</w:t>
      </w:r>
      <w:r>
        <w:rPr>
          <w:rFonts w:eastAsia="方正仿宋_GBK"/>
          <w:sz w:val="32"/>
        </w:rPr>
        <w:t>3</w:t>
      </w:r>
      <w:r>
        <w:rPr>
          <w:rFonts w:eastAsia="方正仿宋_GBK"/>
          <w:sz w:val="32"/>
        </w:rPr>
        <w:t>月</w:t>
      </w:r>
      <w:r>
        <w:rPr>
          <w:rFonts w:eastAsia="方正仿宋_GBK"/>
          <w:sz w:val="32"/>
        </w:rPr>
        <w:t>1</w:t>
      </w:r>
      <w:r>
        <w:rPr>
          <w:rFonts w:eastAsia="方正仿宋_GBK" w:hint="eastAsia"/>
          <w:sz w:val="32"/>
        </w:rPr>
        <w:t>7</w:t>
      </w:r>
      <w:r>
        <w:rPr>
          <w:rFonts w:eastAsia="方正仿宋_GBK"/>
          <w:sz w:val="32"/>
        </w:rPr>
        <w:t>日</w:t>
      </w:r>
      <w:r>
        <w:rPr>
          <w:rFonts w:eastAsia="方正仿宋_GBK"/>
          <w:sz w:val="32"/>
        </w:rPr>
        <w:t xml:space="preserve"> </w:t>
      </w:r>
      <w:r>
        <w:rPr>
          <w:rFonts w:eastAsia="方正仿宋_GBK" w:hint="eastAsia"/>
          <w:sz w:val="32"/>
        </w:rPr>
        <w:t xml:space="preserve">  </w:t>
      </w:r>
    </w:p>
    <w:p w:rsidR="00147DF9">
      <w:pPr>
        <w:spacing w:line="560" w:lineRule="exact"/>
        <w:rPr>
          <w:rFonts w:eastAsia="方正黑体_GBK"/>
          <w:sz w:val="32"/>
          <w:szCs w:val="32"/>
        </w:rPr>
        <w:sectPr>
          <w:footerReference w:type="default" r:id="rId11"/>
          <w:pgSz w:w="11906" w:h="16838"/>
          <w:pgMar w:top="2098" w:right="1531" w:bottom="1814" w:left="1531" w:header="851" w:footer="992" w:gutter="0"/>
          <w:pgNumType w:fmt="numberInDash"/>
          <w:cols w:space="425"/>
          <w:docGrid w:type="lines" w:linePitch="312"/>
        </w:sectPr>
      </w:pPr>
    </w:p>
    <w:p w:rsidR="00147DF9" w:rsidRPr="006B4399">
      <w:pPr>
        <w:spacing w:line="560" w:lineRule="exact"/>
        <w:rPr>
          <w:rFonts w:ascii="方正小标宋简体" w:eastAsia="方正小标宋简体" w:hint="eastAsia"/>
          <w:sz w:val="32"/>
          <w:szCs w:val="32"/>
        </w:rPr>
      </w:pPr>
      <w:r w:rsidRPr="006B4399">
        <w:rPr>
          <w:rFonts w:ascii="方正小标宋简体" w:eastAsia="方正小标宋简体" w:hint="eastAsia"/>
          <w:sz w:val="32"/>
          <w:szCs w:val="32"/>
        </w:rPr>
        <w:t>附件</w:t>
      </w:r>
    </w:p>
    <w:p w:rsidR="00147DF9" w:rsidRPr="006B4399">
      <w:pPr>
        <w:spacing w:line="720" w:lineRule="exact"/>
        <w:jc w:val="center"/>
        <w:rPr>
          <w:rFonts w:ascii="方正小标宋简体" w:eastAsia="方正小标宋简体" w:hint="eastAsia"/>
          <w:sz w:val="40"/>
          <w:szCs w:val="40"/>
        </w:rPr>
      </w:pPr>
      <w:r w:rsidRPr="006B4399">
        <w:rPr>
          <w:rFonts w:ascii="方正小标宋简体" w:eastAsia="方正小标宋简体" w:hint="eastAsia"/>
          <w:sz w:val="40"/>
          <w:szCs w:val="40"/>
        </w:rPr>
        <w:t>广东省学生联合会秘书处跟班学习人员报名表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1"/>
        <w:gridCol w:w="1048"/>
        <w:gridCol w:w="208"/>
        <w:gridCol w:w="1081"/>
        <w:gridCol w:w="162"/>
        <w:gridCol w:w="17"/>
        <w:gridCol w:w="927"/>
        <w:gridCol w:w="299"/>
        <w:gridCol w:w="43"/>
        <w:gridCol w:w="835"/>
        <w:gridCol w:w="1030"/>
        <w:gridCol w:w="190"/>
        <w:gridCol w:w="915"/>
        <w:gridCol w:w="98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7"/>
          <w:jc w:val="center"/>
        </w:trPr>
        <w:tc>
          <w:tcPr>
            <w:tcW w:w="2139" w:type="dxa"/>
            <w:gridSpan w:val="2"/>
            <w:vAlign w:val="center"/>
          </w:tcPr>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姓名</w:t>
            </w:r>
          </w:p>
        </w:tc>
        <w:tc>
          <w:tcPr>
            <w:tcW w:w="1468" w:type="dxa"/>
            <w:gridSpan w:val="4"/>
            <w:vAlign w:val="center"/>
          </w:tcPr>
          <w:p w:rsidR="00147DF9" w:rsidRPr="006B4399">
            <w:pPr>
              <w:spacing w:line="0" w:lineRule="atLeast"/>
              <w:jc w:val="center"/>
              <w:rPr>
                <w:rFonts w:ascii="仿宋_GB2312" w:eastAsia="仿宋_GB2312" w:hint="eastAsia"/>
                <w:sz w:val="24"/>
              </w:rPr>
            </w:pPr>
          </w:p>
        </w:tc>
        <w:tc>
          <w:tcPr>
            <w:tcW w:w="1269" w:type="dxa"/>
            <w:gridSpan w:val="3"/>
            <w:vAlign w:val="center"/>
          </w:tcPr>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性别</w:t>
            </w:r>
          </w:p>
        </w:tc>
        <w:tc>
          <w:tcPr>
            <w:tcW w:w="2055" w:type="dxa"/>
            <w:gridSpan w:val="3"/>
            <w:vAlign w:val="center"/>
          </w:tcPr>
          <w:p w:rsidR="00147DF9" w:rsidRPr="006B4399">
            <w:pPr>
              <w:spacing w:line="0" w:lineRule="atLeast"/>
              <w:jc w:val="center"/>
              <w:rPr>
                <w:rFonts w:ascii="仿宋_GB2312" w:eastAsia="仿宋_GB2312" w:hint="eastAsia"/>
                <w:sz w:val="24"/>
              </w:rPr>
            </w:pPr>
          </w:p>
        </w:tc>
        <w:tc>
          <w:tcPr>
            <w:tcW w:w="1904" w:type="dxa"/>
            <w:gridSpan w:val="2"/>
            <w:vMerge w:val="restart"/>
            <w:vAlign w:val="center"/>
          </w:tcPr>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照片</w:t>
            </w:r>
          </w:p>
        </w:tc>
      </w:tr>
      <w:tr>
        <w:tblPrEx>
          <w:tblW w:w="0" w:type="auto"/>
          <w:jc w:val="center"/>
          <w:tblLayout w:type="fixed"/>
          <w:tblLook w:val="04A0"/>
        </w:tblPrEx>
        <w:trPr>
          <w:cantSplit/>
          <w:trHeight w:val="397"/>
          <w:jc w:val="center"/>
        </w:trPr>
        <w:tc>
          <w:tcPr>
            <w:tcW w:w="2139" w:type="dxa"/>
            <w:gridSpan w:val="2"/>
            <w:vAlign w:val="center"/>
          </w:tcPr>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出生年月</w:t>
            </w:r>
          </w:p>
        </w:tc>
        <w:tc>
          <w:tcPr>
            <w:tcW w:w="1468" w:type="dxa"/>
            <w:gridSpan w:val="4"/>
            <w:vAlign w:val="center"/>
          </w:tcPr>
          <w:p w:rsidR="00147DF9" w:rsidRPr="006B4399">
            <w:pPr>
              <w:spacing w:line="0" w:lineRule="atLeast"/>
              <w:jc w:val="center"/>
              <w:rPr>
                <w:rFonts w:ascii="仿宋_GB2312" w:eastAsia="仿宋_GB2312" w:hint="eastAsia"/>
                <w:sz w:val="24"/>
              </w:rPr>
            </w:pPr>
          </w:p>
        </w:tc>
        <w:tc>
          <w:tcPr>
            <w:tcW w:w="1269" w:type="dxa"/>
            <w:gridSpan w:val="3"/>
            <w:vAlign w:val="center"/>
          </w:tcPr>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籍贯</w:t>
            </w:r>
          </w:p>
        </w:tc>
        <w:tc>
          <w:tcPr>
            <w:tcW w:w="2055" w:type="dxa"/>
            <w:gridSpan w:val="3"/>
            <w:vAlign w:val="center"/>
          </w:tcPr>
          <w:p w:rsidR="00147DF9" w:rsidRPr="006B4399">
            <w:pPr>
              <w:spacing w:line="0" w:lineRule="atLeast"/>
              <w:jc w:val="center"/>
              <w:rPr>
                <w:rFonts w:ascii="仿宋_GB2312" w:eastAsia="仿宋_GB2312" w:hint="eastAsia"/>
                <w:sz w:val="24"/>
              </w:rPr>
            </w:pPr>
          </w:p>
        </w:tc>
        <w:tc>
          <w:tcPr>
            <w:tcW w:w="1904" w:type="dxa"/>
            <w:gridSpan w:val="2"/>
            <w:vMerge/>
            <w:vAlign w:val="center"/>
          </w:tcPr>
          <w:p w:rsidR="00147DF9" w:rsidRPr="006B4399">
            <w:pPr>
              <w:spacing w:line="0" w:lineRule="atLeast"/>
              <w:jc w:val="center"/>
              <w:rPr>
                <w:rFonts w:ascii="仿宋_GB2312" w:eastAsia="仿宋_GB2312" w:hint="eastAsia"/>
                <w:sz w:val="24"/>
              </w:rPr>
            </w:pPr>
          </w:p>
        </w:tc>
      </w:tr>
      <w:tr>
        <w:tblPrEx>
          <w:tblW w:w="0" w:type="auto"/>
          <w:jc w:val="center"/>
          <w:tblLayout w:type="fixed"/>
          <w:tblLook w:val="04A0"/>
        </w:tblPrEx>
        <w:trPr>
          <w:cantSplit/>
          <w:trHeight w:val="397"/>
          <w:jc w:val="center"/>
        </w:trPr>
        <w:tc>
          <w:tcPr>
            <w:tcW w:w="2139" w:type="dxa"/>
            <w:gridSpan w:val="2"/>
            <w:vAlign w:val="center"/>
          </w:tcPr>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民族</w:t>
            </w:r>
          </w:p>
        </w:tc>
        <w:tc>
          <w:tcPr>
            <w:tcW w:w="1468" w:type="dxa"/>
            <w:gridSpan w:val="4"/>
            <w:vAlign w:val="center"/>
          </w:tcPr>
          <w:p w:rsidR="00147DF9" w:rsidRPr="006B4399">
            <w:pPr>
              <w:spacing w:line="0" w:lineRule="atLeast"/>
              <w:jc w:val="center"/>
              <w:rPr>
                <w:rFonts w:ascii="仿宋_GB2312" w:eastAsia="仿宋_GB2312" w:hint="eastAsia"/>
                <w:sz w:val="24"/>
              </w:rPr>
            </w:pPr>
          </w:p>
        </w:tc>
        <w:tc>
          <w:tcPr>
            <w:tcW w:w="1269" w:type="dxa"/>
            <w:gridSpan w:val="3"/>
            <w:vAlign w:val="center"/>
          </w:tcPr>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政治面貌</w:t>
            </w:r>
          </w:p>
        </w:tc>
        <w:tc>
          <w:tcPr>
            <w:tcW w:w="2055" w:type="dxa"/>
            <w:gridSpan w:val="3"/>
            <w:vAlign w:val="center"/>
          </w:tcPr>
          <w:p w:rsidR="00147DF9" w:rsidRPr="006B4399">
            <w:pPr>
              <w:spacing w:line="0" w:lineRule="atLeast"/>
              <w:jc w:val="center"/>
              <w:rPr>
                <w:rFonts w:ascii="仿宋_GB2312" w:eastAsia="仿宋_GB2312" w:hint="eastAsia"/>
                <w:sz w:val="24"/>
              </w:rPr>
            </w:pPr>
          </w:p>
        </w:tc>
        <w:tc>
          <w:tcPr>
            <w:tcW w:w="1904" w:type="dxa"/>
            <w:gridSpan w:val="2"/>
            <w:vMerge/>
            <w:vAlign w:val="center"/>
          </w:tcPr>
          <w:p w:rsidR="00147DF9" w:rsidRPr="006B4399">
            <w:pPr>
              <w:spacing w:line="0" w:lineRule="atLeast"/>
              <w:jc w:val="center"/>
              <w:rPr>
                <w:rFonts w:ascii="仿宋_GB2312" w:eastAsia="仿宋_GB2312" w:hint="eastAsia"/>
                <w:sz w:val="24"/>
              </w:rPr>
            </w:pPr>
          </w:p>
        </w:tc>
      </w:tr>
      <w:tr>
        <w:tblPrEx>
          <w:tblW w:w="0" w:type="auto"/>
          <w:jc w:val="center"/>
          <w:tblLayout w:type="fixed"/>
          <w:tblLook w:val="04A0"/>
        </w:tblPrEx>
        <w:trPr>
          <w:cantSplit/>
          <w:trHeight w:val="397"/>
          <w:jc w:val="center"/>
        </w:trPr>
        <w:tc>
          <w:tcPr>
            <w:tcW w:w="2139" w:type="dxa"/>
            <w:gridSpan w:val="2"/>
            <w:vAlign w:val="center"/>
          </w:tcPr>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手机</w:t>
            </w:r>
          </w:p>
        </w:tc>
        <w:tc>
          <w:tcPr>
            <w:tcW w:w="1468" w:type="dxa"/>
            <w:gridSpan w:val="4"/>
            <w:vAlign w:val="center"/>
          </w:tcPr>
          <w:p w:rsidR="00147DF9" w:rsidRPr="006B4399">
            <w:pPr>
              <w:spacing w:line="0" w:lineRule="atLeast"/>
              <w:jc w:val="center"/>
              <w:rPr>
                <w:rFonts w:ascii="仿宋_GB2312" w:eastAsia="仿宋_GB2312" w:hint="eastAsia"/>
                <w:sz w:val="24"/>
              </w:rPr>
            </w:pPr>
          </w:p>
        </w:tc>
        <w:tc>
          <w:tcPr>
            <w:tcW w:w="1269" w:type="dxa"/>
            <w:gridSpan w:val="3"/>
            <w:vAlign w:val="center"/>
          </w:tcPr>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微信</w:t>
            </w:r>
          </w:p>
        </w:tc>
        <w:tc>
          <w:tcPr>
            <w:tcW w:w="2055" w:type="dxa"/>
            <w:gridSpan w:val="3"/>
            <w:vAlign w:val="center"/>
          </w:tcPr>
          <w:p w:rsidR="00147DF9" w:rsidRPr="006B4399">
            <w:pPr>
              <w:spacing w:line="0" w:lineRule="atLeast"/>
              <w:jc w:val="center"/>
              <w:rPr>
                <w:rFonts w:ascii="仿宋_GB2312" w:eastAsia="仿宋_GB2312" w:hint="eastAsia"/>
                <w:sz w:val="24"/>
              </w:rPr>
            </w:pPr>
          </w:p>
        </w:tc>
        <w:tc>
          <w:tcPr>
            <w:tcW w:w="1904" w:type="dxa"/>
            <w:gridSpan w:val="2"/>
            <w:vMerge/>
            <w:vAlign w:val="center"/>
          </w:tcPr>
          <w:p w:rsidR="00147DF9" w:rsidRPr="006B4399">
            <w:pPr>
              <w:spacing w:line="0" w:lineRule="atLeast"/>
              <w:jc w:val="center"/>
              <w:rPr>
                <w:rFonts w:ascii="仿宋_GB2312" w:eastAsia="仿宋_GB2312" w:hint="eastAsia"/>
                <w:sz w:val="24"/>
              </w:rPr>
            </w:pPr>
          </w:p>
        </w:tc>
      </w:tr>
      <w:tr>
        <w:tblPrEx>
          <w:tblW w:w="0" w:type="auto"/>
          <w:jc w:val="center"/>
          <w:tblLayout w:type="fixed"/>
          <w:tblLook w:val="04A0"/>
        </w:tblPrEx>
        <w:trPr>
          <w:cantSplit/>
          <w:trHeight w:val="397"/>
          <w:jc w:val="center"/>
        </w:trPr>
        <w:tc>
          <w:tcPr>
            <w:tcW w:w="2139" w:type="dxa"/>
            <w:gridSpan w:val="2"/>
            <w:vAlign w:val="center"/>
          </w:tcPr>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学校</w:t>
            </w:r>
          </w:p>
        </w:tc>
        <w:tc>
          <w:tcPr>
            <w:tcW w:w="1468" w:type="dxa"/>
            <w:gridSpan w:val="4"/>
            <w:vAlign w:val="center"/>
          </w:tcPr>
          <w:p w:rsidR="00147DF9" w:rsidRPr="006B4399">
            <w:pPr>
              <w:spacing w:line="0" w:lineRule="atLeast"/>
              <w:jc w:val="center"/>
              <w:rPr>
                <w:rFonts w:ascii="仿宋_GB2312" w:eastAsia="仿宋_GB2312" w:hint="eastAsia"/>
                <w:sz w:val="24"/>
              </w:rPr>
            </w:pPr>
          </w:p>
        </w:tc>
        <w:tc>
          <w:tcPr>
            <w:tcW w:w="1269" w:type="dxa"/>
            <w:gridSpan w:val="3"/>
            <w:vAlign w:val="center"/>
          </w:tcPr>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学院</w:t>
            </w:r>
          </w:p>
        </w:tc>
        <w:tc>
          <w:tcPr>
            <w:tcW w:w="2055" w:type="dxa"/>
            <w:gridSpan w:val="3"/>
            <w:vAlign w:val="center"/>
          </w:tcPr>
          <w:p w:rsidR="00147DF9" w:rsidRPr="006B4399">
            <w:pPr>
              <w:spacing w:line="0" w:lineRule="atLeast"/>
              <w:jc w:val="center"/>
              <w:rPr>
                <w:rFonts w:ascii="仿宋_GB2312" w:eastAsia="仿宋_GB2312" w:hint="eastAsia"/>
                <w:sz w:val="24"/>
              </w:rPr>
            </w:pPr>
          </w:p>
        </w:tc>
        <w:tc>
          <w:tcPr>
            <w:tcW w:w="1904" w:type="dxa"/>
            <w:gridSpan w:val="2"/>
            <w:vMerge/>
            <w:vAlign w:val="center"/>
          </w:tcPr>
          <w:p w:rsidR="00147DF9" w:rsidRPr="006B4399">
            <w:pPr>
              <w:spacing w:line="0" w:lineRule="atLeast"/>
              <w:jc w:val="center"/>
              <w:rPr>
                <w:rFonts w:ascii="仿宋_GB2312" w:eastAsia="仿宋_GB2312" w:hint="eastAsia"/>
                <w:sz w:val="24"/>
              </w:rPr>
            </w:pPr>
          </w:p>
        </w:tc>
      </w:tr>
      <w:tr>
        <w:tblPrEx>
          <w:tblW w:w="0" w:type="auto"/>
          <w:jc w:val="center"/>
          <w:tblLayout w:type="fixed"/>
          <w:tblLook w:val="04A0"/>
        </w:tblPrEx>
        <w:trPr>
          <w:cantSplit/>
          <w:trHeight w:val="397"/>
          <w:jc w:val="center"/>
        </w:trPr>
        <w:tc>
          <w:tcPr>
            <w:tcW w:w="2139" w:type="dxa"/>
            <w:gridSpan w:val="2"/>
            <w:vAlign w:val="center"/>
          </w:tcPr>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专业</w:t>
            </w:r>
          </w:p>
        </w:tc>
        <w:tc>
          <w:tcPr>
            <w:tcW w:w="1468" w:type="dxa"/>
            <w:gridSpan w:val="4"/>
            <w:vAlign w:val="center"/>
          </w:tcPr>
          <w:p w:rsidR="00147DF9" w:rsidRPr="006B4399">
            <w:pPr>
              <w:spacing w:line="0" w:lineRule="atLeast"/>
              <w:jc w:val="center"/>
              <w:rPr>
                <w:rFonts w:ascii="仿宋_GB2312" w:eastAsia="仿宋_GB2312" w:hint="eastAsia"/>
                <w:sz w:val="24"/>
              </w:rPr>
            </w:pPr>
          </w:p>
        </w:tc>
        <w:tc>
          <w:tcPr>
            <w:tcW w:w="1269" w:type="dxa"/>
            <w:gridSpan w:val="3"/>
            <w:vAlign w:val="center"/>
          </w:tcPr>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年级</w:t>
            </w:r>
          </w:p>
        </w:tc>
        <w:tc>
          <w:tcPr>
            <w:tcW w:w="2055" w:type="dxa"/>
            <w:gridSpan w:val="3"/>
            <w:vAlign w:val="center"/>
          </w:tcPr>
          <w:p w:rsidR="00147DF9" w:rsidRPr="006B4399">
            <w:pPr>
              <w:spacing w:line="0" w:lineRule="atLeast"/>
              <w:jc w:val="center"/>
              <w:rPr>
                <w:rFonts w:ascii="仿宋_GB2312" w:eastAsia="仿宋_GB2312" w:hint="eastAsia"/>
                <w:sz w:val="24"/>
              </w:rPr>
            </w:pPr>
          </w:p>
        </w:tc>
        <w:tc>
          <w:tcPr>
            <w:tcW w:w="1904" w:type="dxa"/>
            <w:gridSpan w:val="2"/>
            <w:vMerge/>
            <w:vAlign w:val="center"/>
          </w:tcPr>
          <w:p w:rsidR="00147DF9" w:rsidRPr="006B4399">
            <w:pPr>
              <w:spacing w:line="0" w:lineRule="atLeast"/>
              <w:jc w:val="center"/>
              <w:rPr>
                <w:rFonts w:ascii="仿宋_GB2312" w:eastAsia="仿宋_GB2312" w:hint="eastAsia"/>
                <w:sz w:val="24"/>
              </w:rPr>
            </w:pPr>
          </w:p>
        </w:tc>
      </w:tr>
      <w:tr>
        <w:tblPrEx>
          <w:tblW w:w="0" w:type="auto"/>
          <w:jc w:val="center"/>
          <w:tblLayout w:type="fixed"/>
          <w:tblLook w:val="04A0"/>
        </w:tblPrEx>
        <w:trPr>
          <w:cantSplit/>
          <w:trHeight w:val="397"/>
          <w:jc w:val="center"/>
        </w:trPr>
        <w:tc>
          <w:tcPr>
            <w:tcW w:w="2139" w:type="dxa"/>
            <w:gridSpan w:val="2"/>
            <w:vAlign w:val="center"/>
          </w:tcPr>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特长及技能</w:t>
            </w:r>
          </w:p>
        </w:tc>
        <w:tc>
          <w:tcPr>
            <w:tcW w:w="6696" w:type="dxa"/>
            <w:gridSpan w:val="12"/>
            <w:vAlign w:val="center"/>
          </w:tcPr>
          <w:p w:rsidR="00147DF9" w:rsidRPr="006B4399">
            <w:pPr>
              <w:spacing w:line="0" w:lineRule="atLeast"/>
              <w:jc w:val="center"/>
              <w:rPr>
                <w:rFonts w:ascii="仿宋_GB2312" w:eastAsia="仿宋_GB2312" w:hint="eastAsia"/>
                <w:sz w:val="24"/>
              </w:rPr>
            </w:pPr>
          </w:p>
        </w:tc>
      </w:tr>
      <w:tr>
        <w:tblPrEx>
          <w:tblW w:w="0" w:type="auto"/>
          <w:jc w:val="center"/>
          <w:tblLayout w:type="fixed"/>
          <w:tblLook w:val="04A0"/>
        </w:tblPrEx>
        <w:trPr>
          <w:cantSplit/>
          <w:trHeight w:val="397"/>
          <w:jc w:val="center"/>
        </w:trPr>
        <w:tc>
          <w:tcPr>
            <w:tcW w:w="2139" w:type="dxa"/>
            <w:gridSpan w:val="2"/>
            <w:vAlign w:val="center"/>
          </w:tcPr>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现任职务</w:t>
            </w:r>
          </w:p>
        </w:tc>
        <w:tc>
          <w:tcPr>
            <w:tcW w:w="6696" w:type="dxa"/>
            <w:gridSpan w:val="12"/>
            <w:vAlign w:val="center"/>
          </w:tcPr>
          <w:p w:rsidR="00147DF9" w:rsidRPr="006B4399">
            <w:pPr>
              <w:spacing w:line="0" w:lineRule="atLeast"/>
              <w:jc w:val="center"/>
              <w:rPr>
                <w:rFonts w:ascii="仿宋_GB2312" w:eastAsia="仿宋_GB2312" w:hint="eastAsia"/>
                <w:sz w:val="24"/>
              </w:rPr>
            </w:pPr>
          </w:p>
        </w:tc>
      </w:tr>
      <w:tr>
        <w:tblPrEx>
          <w:tblW w:w="0" w:type="auto"/>
          <w:jc w:val="center"/>
          <w:tblLayout w:type="fixed"/>
          <w:tblLook w:val="04A0"/>
        </w:tblPrEx>
        <w:trPr>
          <w:cantSplit/>
          <w:trHeight w:val="397"/>
          <w:jc w:val="center"/>
        </w:trPr>
        <w:tc>
          <w:tcPr>
            <w:tcW w:w="3607" w:type="dxa"/>
            <w:gridSpan w:val="6"/>
            <w:vAlign w:val="center"/>
          </w:tcPr>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拟报工作部门</w:t>
            </w:r>
          </w:p>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（只填报1个部门）</w:t>
            </w:r>
          </w:p>
        </w:tc>
        <w:tc>
          <w:tcPr>
            <w:tcW w:w="5228" w:type="dxa"/>
            <w:gridSpan w:val="8"/>
            <w:vAlign w:val="center"/>
          </w:tcPr>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报名意愿</w:t>
            </w:r>
          </w:p>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（请</w:t>
            </w:r>
            <w:r w:rsidRPr="006B4399">
              <w:rPr>
                <w:rFonts w:ascii="仿宋_GB2312" w:eastAsia="仿宋_GB2312" w:hint="eastAsia"/>
                <w:sz w:val="24"/>
              </w:rPr>
              <w:t>在此栏打钩</w:t>
            </w:r>
            <w:r w:rsidRPr="006B4399">
              <w:rPr>
                <w:rFonts w:ascii="仿宋_GB2312" w:eastAsia="仿宋_GB2312" w:hint="eastAsia"/>
                <w:sz w:val="24"/>
              </w:rPr>
              <w:t>）</w:t>
            </w:r>
          </w:p>
        </w:tc>
      </w:tr>
      <w:tr>
        <w:tblPrEx>
          <w:tblW w:w="0" w:type="auto"/>
          <w:jc w:val="center"/>
          <w:tblLayout w:type="fixed"/>
          <w:tblLook w:val="04A0"/>
        </w:tblPrEx>
        <w:trPr>
          <w:cantSplit/>
          <w:trHeight w:val="397"/>
          <w:jc w:val="center"/>
        </w:trPr>
        <w:tc>
          <w:tcPr>
            <w:tcW w:w="3607" w:type="dxa"/>
            <w:gridSpan w:val="6"/>
            <w:vAlign w:val="center"/>
          </w:tcPr>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组织建设部</w:t>
            </w:r>
          </w:p>
        </w:tc>
        <w:tc>
          <w:tcPr>
            <w:tcW w:w="5228" w:type="dxa"/>
            <w:gridSpan w:val="8"/>
            <w:vAlign w:val="center"/>
          </w:tcPr>
          <w:p w:rsidR="00147DF9" w:rsidRPr="006B4399">
            <w:pPr>
              <w:spacing w:line="0" w:lineRule="atLeast"/>
              <w:ind w:firstLine="360" w:firstLineChars="150"/>
              <w:jc w:val="center"/>
              <w:rPr>
                <w:rFonts w:ascii="仿宋_GB2312" w:eastAsia="仿宋_GB2312" w:hint="eastAsia"/>
                <w:sz w:val="24"/>
              </w:rPr>
            </w:pPr>
          </w:p>
        </w:tc>
      </w:tr>
      <w:tr>
        <w:tblPrEx>
          <w:tblW w:w="0" w:type="auto"/>
          <w:jc w:val="center"/>
          <w:tblLayout w:type="fixed"/>
          <w:tblLook w:val="04A0"/>
        </w:tblPrEx>
        <w:trPr>
          <w:cantSplit/>
          <w:trHeight w:val="397"/>
          <w:jc w:val="center"/>
        </w:trPr>
        <w:tc>
          <w:tcPr>
            <w:tcW w:w="3607" w:type="dxa"/>
            <w:gridSpan w:val="6"/>
            <w:vAlign w:val="center"/>
          </w:tcPr>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宣传调研部</w:t>
            </w:r>
          </w:p>
        </w:tc>
        <w:tc>
          <w:tcPr>
            <w:tcW w:w="5228" w:type="dxa"/>
            <w:gridSpan w:val="8"/>
            <w:vAlign w:val="center"/>
          </w:tcPr>
          <w:p w:rsidR="00147DF9" w:rsidRPr="006B4399">
            <w:pPr>
              <w:spacing w:line="0" w:lineRule="atLeast"/>
              <w:ind w:firstLine="360" w:firstLineChars="150"/>
              <w:jc w:val="center"/>
              <w:rPr>
                <w:rFonts w:ascii="仿宋_GB2312" w:eastAsia="仿宋_GB2312" w:hint="eastAsia"/>
                <w:sz w:val="24"/>
              </w:rPr>
            </w:pPr>
          </w:p>
        </w:tc>
      </w:tr>
      <w:tr>
        <w:tblPrEx>
          <w:tblW w:w="0" w:type="auto"/>
          <w:jc w:val="center"/>
          <w:tblLayout w:type="fixed"/>
          <w:tblLook w:val="04A0"/>
        </w:tblPrEx>
        <w:trPr>
          <w:cantSplit/>
          <w:trHeight w:val="397"/>
          <w:jc w:val="center"/>
        </w:trPr>
        <w:tc>
          <w:tcPr>
            <w:tcW w:w="3607" w:type="dxa"/>
            <w:gridSpan w:val="6"/>
            <w:vAlign w:val="center"/>
          </w:tcPr>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创新创业部</w:t>
            </w:r>
          </w:p>
        </w:tc>
        <w:tc>
          <w:tcPr>
            <w:tcW w:w="5228" w:type="dxa"/>
            <w:gridSpan w:val="8"/>
            <w:vAlign w:val="center"/>
          </w:tcPr>
          <w:p w:rsidR="00147DF9" w:rsidRPr="006B4399">
            <w:pPr>
              <w:spacing w:line="0" w:lineRule="atLeast"/>
              <w:ind w:firstLine="360" w:firstLineChars="150"/>
              <w:jc w:val="center"/>
              <w:rPr>
                <w:rFonts w:ascii="仿宋_GB2312" w:eastAsia="仿宋_GB2312" w:hint="eastAsia"/>
                <w:sz w:val="24"/>
              </w:rPr>
            </w:pPr>
          </w:p>
        </w:tc>
      </w:tr>
      <w:tr>
        <w:tblPrEx>
          <w:tblW w:w="0" w:type="auto"/>
          <w:jc w:val="center"/>
          <w:tblLayout w:type="fixed"/>
          <w:tblLook w:val="04A0"/>
        </w:tblPrEx>
        <w:trPr>
          <w:cantSplit/>
          <w:trHeight w:val="397"/>
          <w:jc w:val="center"/>
        </w:trPr>
        <w:tc>
          <w:tcPr>
            <w:tcW w:w="3607" w:type="dxa"/>
            <w:gridSpan w:val="6"/>
            <w:vAlign w:val="center"/>
          </w:tcPr>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综合事务部</w:t>
            </w:r>
          </w:p>
        </w:tc>
        <w:tc>
          <w:tcPr>
            <w:tcW w:w="5228" w:type="dxa"/>
            <w:gridSpan w:val="8"/>
            <w:vAlign w:val="center"/>
          </w:tcPr>
          <w:p w:rsidR="00147DF9" w:rsidRPr="006B4399">
            <w:pPr>
              <w:spacing w:line="0" w:lineRule="atLeast"/>
              <w:ind w:firstLine="360" w:firstLineChars="150"/>
              <w:jc w:val="center"/>
              <w:rPr>
                <w:rFonts w:ascii="仿宋_GB2312" w:eastAsia="仿宋_GB2312" w:hint="eastAsia"/>
                <w:sz w:val="24"/>
              </w:rPr>
            </w:pPr>
          </w:p>
        </w:tc>
      </w:tr>
      <w:tr>
        <w:tblPrEx>
          <w:tblW w:w="0" w:type="auto"/>
          <w:jc w:val="center"/>
          <w:tblLayout w:type="fixed"/>
          <w:tblLook w:val="04A0"/>
        </w:tblPrEx>
        <w:trPr>
          <w:cantSplit/>
          <w:trHeight w:val="4845"/>
          <w:jc w:val="center"/>
        </w:trPr>
        <w:tc>
          <w:tcPr>
            <w:tcW w:w="2139" w:type="dxa"/>
            <w:gridSpan w:val="2"/>
            <w:vAlign w:val="center"/>
          </w:tcPr>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工作履历</w:t>
            </w:r>
          </w:p>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（从高中至今）</w:t>
            </w:r>
          </w:p>
        </w:tc>
        <w:tc>
          <w:tcPr>
            <w:tcW w:w="6696" w:type="dxa"/>
            <w:gridSpan w:val="12"/>
            <w:vAlign w:val="center"/>
          </w:tcPr>
          <w:p w:rsidR="00147DF9" w:rsidRPr="006B4399">
            <w:pPr>
              <w:spacing w:line="0" w:lineRule="atLeast"/>
              <w:jc w:val="left"/>
              <w:rPr>
                <w:rFonts w:ascii="仿宋_GB2312" w:eastAsia="仿宋_GB2312" w:hint="eastAsia"/>
                <w:sz w:val="24"/>
              </w:rPr>
            </w:pPr>
            <w:r w:rsidRPr="006B4399">
              <w:rPr>
                <w:rFonts w:ascii="仿宋_GB2312" w:eastAsia="仿宋_GB2312" w:hint="eastAsia"/>
                <w:sz w:val="24"/>
              </w:rPr>
              <w:t>（如有参与筹备或参加过省级、市级学联代表大会的经历，请注明）</w:t>
            </w:r>
          </w:p>
          <w:p w:rsidR="00147DF9" w:rsidRPr="006B4399">
            <w:pPr>
              <w:spacing w:line="0" w:lineRule="atLeast"/>
              <w:jc w:val="center"/>
              <w:rPr>
                <w:rFonts w:ascii="仿宋_GB2312" w:eastAsia="仿宋_GB2312" w:hint="eastAsia"/>
                <w:sz w:val="24"/>
              </w:rPr>
            </w:pPr>
          </w:p>
        </w:tc>
      </w:tr>
      <w:tr>
        <w:tblPrEx>
          <w:tblW w:w="0" w:type="auto"/>
          <w:jc w:val="center"/>
          <w:tblLayout w:type="fixed"/>
          <w:tblLook w:val="04A0"/>
        </w:tblPrEx>
        <w:trPr>
          <w:cantSplit/>
          <w:trHeight w:val="1762"/>
          <w:jc w:val="center"/>
        </w:trPr>
        <w:tc>
          <w:tcPr>
            <w:tcW w:w="2139" w:type="dxa"/>
            <w:gridSpan w:val="2"/>
            <w:vAlign w:val="center"/>
          </w:tcPr>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获奖情况</w:t>
            </w:r>
          </w:p>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（从高中至今）</w:t>
            </w:r>
          </w:p>
        </w:tc>
        <w:tc>
          <w:tcPr>
            <w:tcW w:w="6696" w:type="dxa"/>
            <w:gridSpan w:val="12"/>
            <w:vAlign w:val="center"/>
          </w:tcPr>
          <w:p w:rsidR="00147DF9" w:rsidRPr="006B4399">
            <w:pPr>
              <w:spacing w:line="0" w:lineRule="atLeast"/>
              <w:jc w:val="center"/>
              <w:rPr>
                <w:rFonts w:ascii="仿宋_GB2312" w:eastAsia="仿宋_GB2312" w:hint="eastAsia"/>
                <w:sz w:val="24"/>
              </w:rPr>
            </w:pPr>
          </w:p>
        </w:tc>
      </w:tr>
      <w:tr>
        <w:tblPrEx>
          <w:tblW w:w="0" w:type="auto"/>
          <w:jc w:val="center"/>
          <w:tblLayout w:type="fixed"/>
          <w:tblLook w:val="04A0"/>
        </w:tblPrEx>
        <w:trPr>
          <w:cantSplit/>
          <w:trHeight w:val="1728"/>
          <w:jc w:val="center"/>
        </w:trPr>
        <w:tc>
          <w:tcPr>
            <w:tcW w:w="2139" w:type="dxa"/>
            <w:gridSpan w:val="2"/>
            <w:vAlign w:val="center"/>
          </w:tcPr>
          <w:p w:rsidR="00147DF9" w:rsidRPr="006B4399">
            <w:pPr>
              <w:spacing w:line="0" w:lineRule="atLeast"/>
              <w:jc w:val="center"/>
              <w:rPr>
                <w:rFonts w:ascii="仿宋_GB2312" w:eastAsia="仿宋_GB2312" w:hint="eastAsia"/>
                <w:szCs w:val="20"/>
              </w:rPr>
            </w:pPr>
            <w:r w:rsidRPr="006B4399">
              <w:rPr>
                <w:rFonts w:ascii="仿宋_GB2312" w:eastAsia="仿宋_GB2312" w:hint="eastAsia"/>
                <w:sz w:val="24"/>
              </w:rPr>
              <w:t>个人简介</w:t>
            </w:r>
          </w:p>
        </w:tc>
        <w:tc>
          <w:tcPr>
            <w:tcW w:w="6696" w:type="dxa"/>
            <w:gridSpan w:val="12"/>
            <w:vAlign w:val="center"/>
          </w:tcPr>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可另附个人简历。</w:t>
            </w:r>
          </w:p>
        </w:tc>
      </w:tr>
      <w:tr>
        <w:tblPrEx>
          <w:tblW w:w="0" w:type="auto"/>
          <w:jc w:val="center"/>
          <w:tblLayout w:type="fixed"/>
          <w:tblLook w:val="04A0"/>
        </w:tblPrEx>
        <w:trPr>
          <w:cantSplit/>
          <w:trHeight w:val="397"/>
          <w:jc w:val="center"/>
        </w:trPr>
        <w:tc>
          <w:tcPr>
            <w:tcW w:w="8835" w:type="dxa"/>
            <w:gridSpan w:val="14"/>
            <w:tcBorders>
              <w:bottom w:val="single" w:sz="4" w:space="0" w:color="auto"/>
            </w:tcBorders>
            <w:vAlign w:val="center"/>
          </w:tcPr>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各学年成绩测评排名（本专科生从一年级开始填写，研究生不填写）</w:t>
            </w:r>
          </w:p>
        </w:tc>
      </w:tr>
      <w:tr>
        <w:tblPrEx>
          <w:tblW w:w="0" w:type="auto"/>
          <w:jc w:val="center"/>
          <w:tblLayout w:type="fixed"/>
          <w:tblLook w:val="04A0"/>
        </w:tblPrEx>
        <w:trPr>
          <w:cantSplit/>
          <w:trHeight w:val="397"/>
          <w:jc w:val="center"/>
        </w:trPr>
        <w:tc>
          <w:tcPr>
            <w:tcW w:w="2139" w:type="dxa"/>
            <w:gridSpan w:val="2"/>
            <w:tcBorders>
              <w:bottom w:val="single" w:sz="4" w:space="0" w:color="auto"/>
            </w:tcBorders>
            <w:vAlign w:val="center"/>
          </w:tcPr>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一年级</w:t>
            </w:r>
          </w:p>
        </w:tc>
        <w:tc>
          <w:tcPr>
            <w:tcW w:w="2395" w:type="dxa"/>
            <w:gridSpan w:val="5"/>
            <w:tcBorders>
              <w:bottom w:val="single" w:sz="4" w:space="0" w:color="auto"/>
            </w:tcBorders>
            <w:vAlign w:val="center"/>
          </w:tcPr>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二年级</w:t>
            </w:r>
          </w:p>
        </w:tc>
        <w:tc>
          <w:tcPr>
            <w:tcW w:w="2207" w:type="dxa"/>
            <w:gridSpan w:val="4"/>
            <w:tcBorders>
              <w:bottom w:val="single" w:sz="4" w:space="0" w:color="auto"/>
            </w:tcBorders>
            <w:vAlign w:val="center"/>
          </w:tcPr>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三年级</w:t>
            </w:r>
          </w:p>
        </w:tc>
        <w:tc>
          <w:tcPr>
            <w:tcW w:w="2094" w:type="dxa"/>
            <w:gridSpan w:val="3"/>
            <w:tcBorders>
              <w:bottom w:val="single" w:sz="4" w:space="0" w:color="auto"/>
            </w:tcBorders>
            <w:vAlign w:val="center"/>
          </w:tcPr>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四年级</w:t>
            </w:r>
          </w:p>
        </w:tc>
      </w:tr>
      <w:tr>
        <w:tblPrEx>
          <w:tblW w:w="0" w:type="auto"/>
          <w:jc w:val="center"/>
          <w:tblLayout w:type="fixed"/>
          <w:tblLook w:val="04A0"/>
        </w:tblPrEx>
        <w:trPr>
          <w:cantSplit/>
          <w:trHeight w:val="397"/>
          <w:jc w:val="center"/>
        </w:trPr>
        <w:tc>
          <w:tcPr>
            <w:tcW w:w="1091" w:type="dxa"/>
            <w:tcBorders>
              <w:bottom w:val="single" w:sz="4" w:space="0" w:color="auto"/>
            </w:tcBorders>
            <w:vAlign w:val="center"/>
          </w:tcPr>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综合</w:t>
            </w:r>
          </w:p>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排名</w:t>
            </w:r>
          </w:p>
        </w:tc>
        <w:tc>
          <w:tcPr>
            <w:tcW w:w="1048" w:type="dxa"/>
            <w:tcBorders>
              <w:bottom w:val="single" w:sz="4" w:space="0" w:color="auto"/>
            </w:tcBorders>
            <w:vAlign w:val="center"/>
          </w:tcPr>
          <w:p w:rsidR="00147DF9" w:rsidRPr="006B4399">
            <w:pPr>
              <w:spacing w:line="0" w:lineRule="atLeast"/>
              <w:jc w:val="center"/>
              <w:rPr>
                <w:rFonts w:ascii="仿宋_GB2312" w:eastAsia="仿宋_GB2312" w:hint="eastAsia"/>
                <w:sz w:val="24"/>
              </w:rPr>
            </w:pPr>
          </w:p>
        </w:tc>
        <w:tc>
          <w:tcPr>
            <w:tcW w:w="1289" w:type="dxa"/>
            <w:gridSpan w:val="2"/>
            <w:tcBorders>
              <w:bottom w:val="single" w:sz="4" w:space="0" w:color="auto"/>
            </w:tcBorders>
            <w:vAlign w:val="center"/>
          </w:tcPr>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综合</w:t>
            </w:r>
          </w:p>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排名</w:t>
            </w:r>
          </w:p>
        </w:tc>
        <w:tc>
          <w:tcPr>
            <w:tcW w:w="1106" w:type="dxa"/>
            <w:gridSpan w:val="3"/>
            <w:tcBorders>
              <w:bottom w:val="single" w:sz="4" w:space="0" w:color="auto"/>
            </w:tcBorders>
            <w:vAlign w:val="center"/>
          </w:tcPr>
          <w:p w:rsidR="00147DF9" w:rsidRPr="006B4399">
            <w:pPr>
              <w:spacing w:line="0" w:lineRule="atLeast"/>
              <w:jc w:val="center"/>
              <w:rPr>
                <w:rFonts w:ascii="仿宋_GB2312" w:eastAsia="仿宋_GB2312" w:hint="eastAsia"/>
                <w:sz w:val="24"/>
              </w:rPr>
            </w:pPr>
          </w:p>
        </w:tc>
        <w:tc>
          <w:tcPr>
            <w:tcW w:w="1177" w:type="dxa"/>
            <w:gridSpan w:val="3"/>
            <w:tcBorders>
              <w:bottom w:val="single" w:sz="4" w:space="0" w:color="auto"/>
            </w:tcBorders>
            <w:vAlign w:val="center"/>
          </w:tcPr>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综合</w:t>
            </w:r>
          </w:p>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排名</w:t>
            </w:r>
          </w:p>
        </w:tc>
        <w:tc>
          <w:tcPr>
            <w:tcW w:w="1030" w:type="dxa"/>
            <w:tcBorders>
              <w:bottom w:val="single" w:sz="4" w:space="0" w:color="auto"/>
            </w:tcBorders>
            <w:vAlign w:val="center"/>
          </w:tcPr>
          <w:p w:rsidR="00147DF9" w:rsidRPr="006B4399">
            <w:pPr>
              <w:spacing w:line="0" w:lineRule="atLeast"/>
              <w:jc w:val="center"/>
              <w:rPr>
                <w:rFonts w:ascii="仿宋_GB2312" w:eastAsia="仿宋_GB2312" w:hint="eastAsia"/>
                <w:sz w:val="24"/>
              </w:rPr>
            </w:pPr>
          </w:p>
        </w:tc>
        <w:tc>
          <w:tcPr>
            <w:tcW w:w="1105" w:type="dxa"/>
            <w:gridSpan w:val="2"/>
            <w:tcBorders>
              <w:bottom w:val="single" w:sz="4" w:space="0" w:color="auto"/>
            </w:tcBorders>
            <w:vAlign w:val="center"/>
          </w:tcPr>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综合</w:t>
            </w:r>
          </w:p>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排名</w:t>
            </w:r>
          </w:p>
        </w:tc>
        <w:tc>
          <w:tcPr>
            <w:tcW w:w="989" w:type="dxa"/>
            <w:tcBorders>
              <w:bottom w:val="single" w:sz="4" w:space="0" w:color="auto"/>
            </w:tcBorders>
            <w:vAlign w:val="center"/>
          </w:tcPr>
          <w:p w:rsidR="00147DF9" w:rsidRPr="006B4399">
            <w:pPr>
              <w:spacing w:line="0" w:lineRule="atLeast"/>
              <w:jc w:val="center"/>
              <w:rPr>
                <w:rFonts w:ascii="仿宋_GB2312" w:eastAsia="仿宋_GB2312" w:hint="eastAsia"/>
                <w:sz w:val="24"/>
              </w:rPr>
            </w:pPr>
          </w:p>
        </w:tc>
      </w:tr>
      <w:tr>
        <w:tblPrEx>
          <w:tblW w:w="0" w:type="auto"/>
          <w:jc w:val="center"/>
          <w:tblLayout w:type="fixed"/>
          <w:tblLook w:val="04A0"/>
        </w:tblPrEx>
        <w:trPr>
          <w:cantSplit/>
          <w:trHeight w:val="397"/>
          <w:jc w:val="center"/>
        </w:trPr>
        <w:tc>
          <w:tcPr>
            <w:tcW w:w="1091" w:type="dxa"/>
            <w:vMerge w:val="restart"/>
            <w:textDirection w:val="tbRlV"/>
            <w:vAlign w:val="center"/>
          </w:tcPr>
          <w:p w:rsidR="00147DF9" w:rsidRPr="006B4399">
            <w:pPr>
              <w:spacing w:line="0" w:lineRule="atLeast"/>
              <w:ind w:left="113" w:right="113"/>
              <w:jc w:val="center"/>
              <w:rPr>
                <w:rFonts w:ascii="仿宋_GB2312" w:eastAsia="仿宋_GB2312" w:hint="eastAsia"/>
                <w:sz w:val="24"/>
              </w:rPr>
            </w:pPr>
            <w:r w:rsidRPr="006B4399">
              <w:rPr>
                <w:rFonts w:ascii="仿宋_GB2312" w:eastAsia="仿宋_GB2312" w:hint="eastAsia"/>
                <w:sz w:val="24"/>
              </w:rPr>
              <w:t>家庭成员</w:t>
            </w:r>
          </w:p>
        </w:tc>
        <w:tc>
          <w:tcPr>
            <w:tcW w:w="1256" w:type="dxa"/>
            <w:gridSpan w:val="2"/>
            <w:tcBorders>
              <w:bottom w:val="single" w:sz="4" w:space="0" w:color="auto"/>
            </w:tcBorders>
            <w:vAlign w:val="center"/>
          </w:tcPr>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姓名</w:t>
            </w:r>
          </w:p>
        </w:tc>
        <w:tc>
          <w:tcPr>
            <w:tcW w:w="1243" w:type="dxa"/>
            <w:gridSpan w:val="2"/>
            <w:tcBorders>
              <w:bottom w:val="single" w:sz="4" w:space="0" w:color="auto"/>
            </w:tcBorders>
            <w:vAlign w:val="center"/>
          </w:tcPr>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关系</w:t>
            </w:r>
          </w:p>
        </w:tc>
        <w:tc>
          <w:tcPr>
            <w:tcW w:w="1243" w:type="dxa"/>
            <w:gridSpan w:val="3"/>
            <w:tcBorders>
              <w:bottom w:val="single" w:sz="4" w:space="0" w:color="auto"/>
            </w:tcBorders>
            <w:vAlign w:val="center"/>
          </w:tcPr>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政治面貌</w:t>
            </w:r>
          </w:p>
        </w:tc>
        <w:tc>
          <w:tcPr>
            <w:tcW w:w="4002" w:type="dxa"/>
            <w:gridSpan w:val="6"/>
            <w:tcBorders>
              <w:bottom w:val="single" w:sz="4" w:space="0" w:color="auto"/>
            </w:tcBorders>
            <w:vAlign w:val="center"/>
          </w:tcPr>
          <w:p w:rsidR="00147DF9" w:rsidRPr="006B4399">
            <w:pPr>
              <w:spacing w:line="0" w:lineRule="atLeast"/>
              <w:jc w:val="center"/>
              <w:rPr>
                <w:rFonts w:ascii="仿宋_GB2312" w:eastAsia="仿宋_GB2312" w:hint="eastAsia"/>
                <w:sz w:val="24"/>
              </w:rPr>
            </w:pPr>
            <w:r w:rsidRPr="006B4399">
              <w:rPr>
                <w:rFonts w:ascii="仿宋_GB2312" w:eastAsia="仿宋_GB2312" w:hint="eastAsia"/>
                <w:sz w:val="24"/>
              </w:rPr>
              <w:t>工作单位及职务</w:t>
            </w:r>
          </w:p>
        </w:tc>
      </w:tr>
      <w:tr>
        <w:tblPrEx>
          <w:tblW w:w="0" w:type="auto"/>
          <w:jc w:val="center"/>
          <w:tblLayout w:type="fixed"/>
          <w:tblLook w:val="04A0"/>
        </w:tblPrEx>
        <w:trPr>
          <w:cantSplit/>
          <w:trHeight w:val="397"/>
          <w:jc w:val="center"/>
        </w:trPr>
        <w:tc>
          <w:tcPr>
            <w:tcW w:w="1091" w:type="dxa"/>
            <w:vMerge/>
            <w:vAlign w:val="center"/>
          </w:tcPr>
          <w:p w:rsidR="00147DF9" w:rsidRPr="006B4399">
            <w:pPr>
              <w:spacing w:line="0" w:lineRule="atLeast"/>
              <w:jc w:val="center"/>
              <w:rPr>
                <w:rFonts w:ascii="仿宋_GB2312" w:eastAsia="仿宋_GB2312" w:hint="eastAsia"/>
                <w:sz w:val="24"/>
              </w:rPr>
            </w:pPr>
          </w:p>
        </w:tc>
        <w:tc>
          <w:tcPr>
            <w:tcW w:w="1256" w:type="dxa"/>
            <w:gridSpan w:val="2"/>
            <w:tcBorders>
              <w:bottom w:val="single" w:sz="4" w:space="0" w:color="auto"/>
            </w:tcBorders>
            <w:vAlign w:val="center"/>
          </w:tcPr>
          <w:p w:rsidR="00147DF9" w:rsidRPr="006B4399">
            <w:pPr>
              <w:spacing w:line="0" w:lineRule="atLeast"/>
              <w:jc w:val="center"/>
              <w:rPr>
                <w:rFonts w:ascii="仿宋_GB2312" w:eastAsia="仿宋_GB2312" w:hint="eastAsia"/>
                <w:sz w:val="24"/>
              </w:rPr>
            </w:pPr>
          </w:p>
        </w:tc>
        <w:tc>
          <w:tcPr>
            <w:tcW w:w="1243" w:type="dxa"/>
            <w:gridSpan w:val="2"/>
            <w:tcBorders>
              <w:bottom w:val="single" w:sz="4" w:space="0" w:color="auto"/>
            </w:tcBorders>
            <w:vAlign w:val="center"/>
          </w:tcPr>
          <w:p w:rsidR="00147DF9" w:rsidRPr="006B4399">
            <w:pPr>
              <w:spacing w:line="0" w:lineRule="atLeast"/>
              <w:jc w:val="center"/>
              <w:rPr>
                <w:rFonts w:ascii="仿宋_GB2312" w:eastAsia="仿宋_GB2312" w:hint="eastAsia"/>
                <w:sz w:val="24"/>
              </w:rPr>
            </w:pPr>
          </w:p>
        </w:tc>
        <w:tc>
          <w:tcPr>
            <w:tcW w:w="1243" w:type="dxa"/>
            <w:gridSpan w:val="3"/>
            <w:tcBorders>
              <w:bottom w:val="single" w:sz="4" w:space="0" w:color="auto"/>
            </w:tcBorders>
            <w:vAlign w:val="center"/>
          </w:tcPr>
          <w:p w:rsidR="00147DF9" w:rsidRPr="006B4399">
            <w:pPr>
              <w:spacing w:line="0" w:lineRule="atLeast"/>
              <w:jc w:val="center"/>
              <w:rPr>
                <w:rFonts w:ascii="仿宋_GB2312" w:eastAsia="仿宋_GB2312" w:hint="eastAsia"/>
                <w:sz w:val="24"/>
              </w:rPr>
            </w:pPr>
          </w:p>
        </w:tc>
        <w:tc>
          <w:tcPr>
            <w:tcW w:w="4002" w:type="dxa"/>
            <w:gridSpan w:val="6"/>
            <w:tcBorders>
              <w:bottom w:val="single" w:sz="4" w:space="0" w:color="auto"/>
            </w:tcBorders>
            <w:vAlign w:val="center"/>
          </w:tcPr>
          <w:p w:rsidR="00147DF9" w:rsidRPr="006B4399">
            <w:pPr>
              <w:spacing w:line="0" w:lineRule="atLeast"/>
              <w:jc w:val="center"/>
              <w:rPr>
                <w:rFonts w:ascii="仿宋_GB2312" w:eastAsia="仿宋_GB2312" w:hint="eastAsia"/>
                <w:sz w:val="24"/>
              </w:rPr>
            </w:pPr>
          </w:p>
        </w:tc>
      </w:tr>
      <w:tr>
        <w:tblPrEx>
          <w:tblW w:w="0" w:type="auto"/>
          <w:jc w:val="center"/>
          <w:tblLayout w:type="fixed"/>
          <w:tblLook w:val="04A0"/>
        </w:tblPrEx>
        <w:trPr>
          <w:cantSplit/>
          <w:trHeight w:val="397"/>
          <w:jc w:val="center"/>
        </w:trPr>
        <w:tc>
          <w:tcPr>
            <w:tcW w:w="1091" w:type="dxa"/>
            <w:vMerge/>
            <w:vAlign w:val="center"/>
          </w:tcPr>
          <w:p w:rsidR="00147DF9" w:rsidRPr="006B4399">
            <w:pPr>
              <w:spacing w:line="0" w:lineRule="atLeast"/>
              <w:jc w:val="center"/>
              <w:rPr>
                <w:rFonts w:ascii="仿宋_GB2312" w:eastAsia="仿宋_GB2312" w:hint="eastAsia"/>
                <w:sz w:val="24"/>
              </w:rPr>
            </w:pPr>
          </w:p>
        </w:tc>
        <w:tc>
          <w:tcPr>
            <w:tcW w:w="1256" w:type="dxa"/>
            <w:gridSpan w:val="2"/>
            <w:tcBorders>
              <w:bottom w:val="single" w:sz="4" w:space="0" w:color="auto"/>
            </w:tcBorders>
            <w:vAlign w:val="center"/>
          </w:tcPr>
          <w:p w:rsidR="00147DF9" w:rsidRPr="006B4399">
            <w:pPr>
              <w:spacing w:line="0" w:lineRule="atLeast"/>
              <w:jc w:val="center"/>
              <w:rPr>
                <w:rFonts w:ascii="仿宋_GB2312" w:eastAsia="仿宋_GB2312" w:hint="eastAsia"/>
                <w:sz w:val="24"/>
              </w:rPr>
            </w:pPr>
          </w:p>
        </w:tc>
        <w:tc>
          <w:tcPr>
            <w:tcW w:w="1243" w:type="dxa"/>
            <w:gridSpan w:val="2"/>
            <w:tcBorders>
              <w:bottom w:val="single" w:sz="4" w:space="0" w:color="auto"/>
            </w:tcBorders>
            <w:vAlign w:val="center"/>
          </w:tcPr>
          <w:p w:rsidR="00147DF9" w:rsidRPr="006B4399">
            <w:pPr>
              <w:spacing w:line="0" w:lineRule="atLeast"/>
              <w:jc w:val="center"/>
              <w:rPr>
                <w:rFonts w:ascii="仿宋_GB2312" w:eastAsia="仿宋_GB2312" w:hint="eastAsia"/>
                <w:sz w:val="24"/>
              </w:rPr>
            </w:pPr>
          </w:p>
        </w:tc>
        <w:tc>
          <w:tcPr>
            <w:tcW w:w="1243" w:type="dxa"/>
            <w:gridSpan w:val="3"/>
            <w:tcBorders>
              <w:bottom w:val="single" w:sz="4" w:space="0" w:color="auto"/>
            </w:tcBorders>
            <w:vAlign w:val="center"/>
          </w:tcPr>
          <w:p w:rsidR="00147DF9" w:rsidRPr="006B4399">
            <w:pPr>
              <w:spacing w:line="0" w:lineRule="atLeast"/>
              <w:jc w:val="center"/>
              <w:rPr>
                <w:rFonts w:ascii="仿宋_GB2312" w:eastAsia="仿宋_GB2312" w:hint="eastAsia"/>
                <w:sz w:val="24"/>
              </w:rPr>
            </w:pPr>
          </w:p>
        </w:tc>
        <w:tc>
          <w:tcPr>
            <w:tcW w:w="4002" w:type="dxa"/>
            <w:gridSpan w:val="6"/>
            <w:tcBorders>
              <w:bottom w:val="single" w:sz="4" w:space="0" w:color="auto"/>
            </w:tcBorders>
            <w:vAlign w:val="center"/>
          </w:tcPr>
          <w:p w:rsidR="00147DF9" w:rsidRPr="006B4399">
            <w:pPr>
              <w:spacing w:line="0" w:lineRule="atLeast"/>
              <w:jc w:val="center"/>
              <w:rPr>
                <w:rFonts w:ascii="仿宋_GB2312" w:eastAsia="仿宋_GB2312" w:hint="eastAsia"/>
                <w:sz w:val="24"/>
              </w:rPr>
            </w:pPr>
          </w:p>
        </w:tc>
      </w:tr>
      <w:tr>
        <w:tblPrEx>
          <w:tblW w:w="0" w:type="auto"/>
          <w:jc w:val="center"/>
          <w:tblLayout w:type="fixed"/>
          <w:tblLook w:val="04A0"/>
        </w:tblPrEx>
        <w:trPr>
          <w:cantSplit/>
          <w:trHeight w:val="397"/>
          <w:jc w:val="center"/>
        </w:trPr>
        <w:tc>
          <w:tcPr>
            <w:tcW w:w="1091" w:type="dxa"/>
            <w:vMerge/>
            <w:vAlign w:val="center"/>
          </w:tcPr>
          <w:p w:rsidR="00147DF9" w:rsidRPr="006B4399">
            <w:pPr>
              <w:spacing w:line="0" w:lineRule="atLeast"/>
              <w:jc w:val="center"/>
              <w:rPr>
                <w:rFonts w:ascii="仿宋_GB2312" w:eastAsia="仿宋_GB2312" w:hint="eastAsia"/>
                <w:sz w:val="24"/>
              </w:rPr>
            </w:pPr>
          </w:p>
        </w:tc>
        <w:tc>
          <w:tcPr>
            <w:tcW w:w="1256" w:type="dxa"/>
            <w:gridSpan w:val="2"/>
            <w:tcBorders>
              <w:bottom w:val="single" w:sz="4" w:space="0" w:color="auto"/>
            </w:tcBorders>
            <w:vAlign w:val="center"/>
          </w:tcPr>
          <w:p w:rsidR="00147DF9" w:rsidRPr="006B4399">
            <w:pPr>
              <w:spacing w:line="0" w:lineRule="atLeast"/>
              <w:jc w:val="center"/>
              <w:rPr>
                <w:rFonts w:ascii="仿宋_GB2312" w:eastAsia="仿宋_GB2312" w:hint="eastAsia"/>
                <w:sz w:val="24"/>
              </w:rPr>
            </w:pPr>
          </w:p>
        </w:tc>
        <w:tc>
          <w:tcPr>
            <w:tcW w:w="1243" w:type="dxa"/>
            <w:gridSpan w:val="2"/>
            <w:tcBorders>
              <w:bottom w:val="single" w:sz="4" w:space="0" w:color="auto"/>
            </w:tcBorders>
            <w:vAlign w:val="center"/>
          </w:tcPr>
          <w:p w:rsidR="00147DF9" w:rsidRPr="006B4399">
            <w:pPr>
              <w:spacing w:line="0" w:lineRule="atLeast"/>
              <w:jc w:val="center"/>
              <w:rPr>
                <w:rFonts w:ascii="仿宋_GB2312" w:eastAsia="仿宋_GB2312" w:hint="eastAsia"/>
                <w:sz w:val="24"/>
              </w:rPr>
            </w:pPr>
          </w:p>
        </w:tc>
        <w:tc>
          <w:tcPr>
            <w:tcW w:w="1243" w:type="dxa"/>
            <w:gridSpan w:val="3"/>
            <w:tcBorders>
              <w:bottom w:val="single" w:sz="4" w:space="0" w:color="auto"/>
            </w:tcBorders>
            <w:vAlign w:val="center"/>
          </w:tcPr>
          <w:p w:rsidR="00147DF9" w:rsidRPr="006B4399">
            <w:pPr>
              <w:spacing w:line="0" w:lineRule="atLeast"/>
              <w:jc w:val="center"/>
              <w:rPr>
                <w:rFonts w:ascii="仿宋_GB2312" w:eastAsia="仿宋_GB2312" w:hint="eastAsia"/>
                <w:sz w:val="24"/>
              </w:rPr>
            </w:pPr>
          </w:p>
        </w:tc>
        <w:tc>
          <w:tcPr>
            <w:tcW w:w="4002" w:type="dxa"/>
            <w:gridSpan w:val="6"/>
            <w:tcBorders>
              <w:bottom w:val="single" w:sz="4" w:space="0" w:color="auto"/>
            </w:tcBorders>
            <w:vAlign w:val="center"/>
          </w:tcPr>
          <w:p w:rsidR="00147DF9" w:rsidRPr="006B4399">
            <w:pPr>
              <w:spacing w:line="0" w:lineRule="atLeast"/>
              <w:jc w:val="center"/>
              <w:rPr>
                <w:rFonts w:ascii="仿宋_GB2312" w:eastAsia="仿宋_GB2312" w:hint="eastAsia"/>
                <w:sz w:val="24"/>
              </w:rPr>
            </w:pPr>
          </w:p>
        </w:tc>
      </w:tr>
      <w:tr w:rsidTr="006B4399">
        <w:tblPrEx>
          <w:tblW w:w="0" w:type="auto"/>
          <w:jc w:val="center"/>
          <w:tblLayout w:type="fixed"/>
          <w:tblLook w:val="04A0"/>
        </w:tblPrEx>
        <w:trPr>
          <w:cantSplit/>
          <w:trHeight w:val="1885"/>
          <w:jc w:val="center"/>
        </w:trPr>
        <w:tc>
          <w:tcPr>
            <w:tcW w:w="2139" w:type="dxa"/>
            <w:gridSpan w:val="2"/>
            <w:textDirection w:val="tbRlV"/>
            <w:vAlign w:val="center"/>
          </w:tcPr>
          <w:p w:rsidR="00147DF9" w:rsidRPr="006B4399">
            <w:pPr>
              <w:spacing w:line="0" w:lineRule="atLeast"/>
              <w:ind w:left="113" w:right="113"/>
              <w:jc w:val="center"/>
              <w:rPr>
                <w:rFonts w:ascii="仿宋_GB2312" w:eastAsia="仿宋_GB2312" w:hint="eastAsia"/>
                <w:sz w:val="24"/>
              </w:rPr>
            </w:pPr>
            <w:r w:rsidRPr="006B4399">
              <w:rPr>
                <w:rFonts w:ascii="仿宋_GB2312" w:eastAsia="仿宋_GB2312" w:hAnsi="黑体" w:cs="黑体" w:hint="eastAsia"/>
                <w:sz w:val="24"/>
              </w:rPr>
              <w:t>所在团委意见</w:t>
            </w:r>
          </w:p>
        </w:tc>
        <w:tc>
          <w:tcPr>
            <w:tcW w:w="6696" w:type="dxa"/>
            <w:gridSpan w:val="12"/>
            <w:vAlign w:val="center"/>
          </w:tcPr>
          <w:p w:rsidR="00147DF9" w:rsidRPr="006B4399">
            <w:pPr>
              <w:wordWrap w:val="0"/>
              <w:spacing w:line="0" w:lineRule="atLeast"/>
              <w:jc w:val="right"/>
              <w:rPr>
                <w:rFonts w:ascii="仿宋_GB2312" w:eastAsia="仿宋_GB2312" w:hint="eastAsia"/>
                <w:sz w:val="24"/>
              </w:rPr>
            </w:pPr>
          </w:p>
          <w:p w:rsidR="00147DF9" w:rsidRPr="006B4399">
            <w:pPr>
              <w:wordWrap w:val="0"/>
              <w:spacing w:line="0" w:lineRule="atLeast"/>
              <w:jc w:val="right"/>
              <w:rPr>
                <w:rFonts w:ascii="仿宋_GB2312" w:eastAsia="仿宋_GB2312" w:hint="eastAsia"/>
                <w:sz w:val="24"/>
              </w:rPr>
            </w:pPr>
          </w:p>
          <w:p w:rsidR="00147DF9" w:rsidRPr="006B4399">
            <w:pPr>
              <w:wordWrap w:val="0"/>
              <w:spacing w:line="0" w:lineRule="atLeast"/>
              <w:rPr>
                <w:rFonts w:ascii="仿宋_GB2312" w:eastAsia="仿宋_GB2312" w:hint="eastAsia"/>
                <w:sz w:val="24"/>
              </w:rPr>
            </w:pPr>
          </w:p>
          <w:p w:rsidR="00147DF9" w:rsidRPr="006B4399">
            <w:pPr>
              <w:wordWrap w:val="0"/>
              <w:spacing w:line="0" w:lineRule="atLeast"/>
              <w:jc w:val="right"/>
              <w:rPr>
                <w:rFonts w:ascii="仿宋_GB2312" w:eastAsia="仿宋_GB2312" w:hint="eastAsia"/>
                <w:sz w:val="24"/>
              </w:rPr>
            </w:pPr>
          </w:p>
          <w:p w:rsidR="00147DF9" w:rsidRPr="006B4399">
            <w:pPr>
              <w:wordWrap w:val="0"/>
              <w:spacing w:line="0" w:lineRule="atLeast"/>
              <w:jc w:val="right"/>
              <w:rPr>
                <w:rFonts w:ascii="仿宋_GB2312" w:eastAsia="仿宋_GB2312" w:hint="eastAsia"/>
                <w:sz w:val="24"/>
              </w:rPr>
            </w:pPr>
          </w:p>
          <w:p w:rsidR="00147DF9" w:rsidRPr="006B4399">
            <w:pPr>
              <w:wordWrap w:val="0"/>
              <w:spacing w:line="0" w:lineRule="atLeast"/>
              <w:jc w:val="right"/>
              <w:rPr>
                <w:rFonts w:ascii="仿宋_GB2312" w:eastAsia="仿宋_GB2312" w:hint="eastAsia"/>
                <w:sz w:val="24"/>
              </w:rPr>
            </w:pPr>
            <w:r w:rsidRPr="006B4399">
              <w:rPr>
                <w:rFonts w:ascii="仿宋_GB2312" w:eastAsia="仿宋_GB2312" w:hint="eastAsia"/>
                <w:sz w:val="24"/>
              </w:rPr>
              <w:t xml:space="preserve">（二级单位团委盖章处）    </w:t>
            </w:r>
          </w:p>
          <w:p w:rsidR="00147DF9" w:rsidRPr="006B4399">
            <w:pPr>
              <w:wordWrap w:val="0"/>
              <w:spacing w:line="0" w:lineRule="atLeast"/>
              <w:jc w:val="right"/>
              <w:rPr>
                <w:rFonts w:ascii="仿宋_GB2312" w:eastAsia="仿宋_GB2312" w:hint="eastAsia"/>
                <w:sz w:val="24"/>
              </w:rPr>
            </w:pPr>
            <w:r w:rsidRPr="006B4399">
              <w:rPr>
                <w:rFonts w:ascii="仿宋_GB2312" w:eastAsia="仿宋_GB2312" w:hint="eastAsia"/>
                <w:sz w:val="24"/>
              </w:rPr>
              <w:t xml:space="preserve">年  月  日       </w:t>
            </w:r>
          </w:p>
        </w:tc>
      </w:tr>
      <w:tr w:rsidTr="006B4399">
        <w:tblPrEx>
          <w:tblW w:w="0" w:type="auto"/>
          <w:jc w:val="center"/>
          <w:tblLayout w:type="fixed"/>
          <w:tblLook w:val="04A0"/>
        </w:tblPrEx>
        <w:trPr>
          <w:cantSplit/>
          <w:trHeight w:val="2198"/>
          <w:jc w:val="center"/>
        </w:trPr>
        <w:tc>
          <w:tcPr>
            <w:tcW w:w="2139" w:type="dxa"/>
            <w:gridSpan w:val="2"/>
            <w:textDirection w:val="tbRlV"/>
            <w:vAlign w:val="center"/>
          </w:tcPr>
          <w:p w:rsidR="00147DF9" w:rsidRPr="006B4399">
            <w:pPr>
              <w:spacing w:line="0" w:lineRule="atLeast"/>
              <w:ind w:left="113" w:right="113"/>
              <w:jc w:val="center"/>
              <w:rPr>
                <w:rFonts w:ascii="仿宋_GB2312" w:eastAsia="仿宋_GB2312" w:hint="eastAsia"/>
                <w:sz w:val="24"/>
              </w:rPr>
            </w:pPr>
            <w:r w:rsidRPr="006B4399">
              <w:rPr>
                <w:rFonts w:ascii="仿宋_GB2312" w:eastAsia="仿宋_GB2312" w:hint="eastAsia"/>
                <w:sz w:val="24"/>
              </w:rPr>
              <w:t>高校团委意见</w:t>
            </w:r>
          </w:p>
        </w:tc>
        <w:tc>
          <w:tcPr>
            <w:tcW w:w="6696" w:type="dxa"/>
            <w:gridSpan w:val="12"/>
            <w:vAlign w:val="center"/>
          </w:tcPr>
          <w:p w:rsidR="00147DF9" w:rsidRPr="006B4399">
            <w:pPr>
              <w:wordWrap w:val="0"/>
              <w:spacing w:line="0" w:lineRule="atLeast"/>
              <w:jc w:val="right"/>
              <w:rPr>
                <w:rFonts w:ascii="仿宋_GB2312" w:eastAsia="仿宋_GB2312" w:hint="eastAsia"/>
                <w:sz w:val="24"/>
              </w:rPr>
            </w:pPr>
          </w:p>
          <w:p w:rsidR="00147DF9" w:rsidRPr="006B4399">
            <w:pPr>
              <w:wordWrap w:val="0"/>
              <w:spacing w:line="0" w:lineRule="atLeast"/>
              <w:jc w:val="right"/>
              <w:rPr>
                <w:rFonts w:ascii="仿宋_GB2312" w:eastAsia="仿宋_GB2312" w:hint="eastAsia"/>
                <w:sz w:val="24"/>
              </w:rPr>
            </w:pPr>
          </w:p>
          <w:p w:rsidR="00147DF9" w:rsidRPr="006B4399">
            <w:pPr>
              <w:wordWrap w:val="0"/>
              <w:spacing w:line="0" w:lineRule="atLeast"/>
              <w:rPr>
                <w:rFonts w:ascii="仿宋_GB2312" w:eastAsia="仿宋_GB2312" w:hint="eastAsia"/>
                <w:sz w:val="24"/>
              </w:rPr>
            </w:pPr>
          </w:p>
          <w:p w:rsidR="00147DF9" w:rsidRPr="006B4399">
            <w:pPr>
              <w:wordWrap w:val="0"/>
              <w:spacing w:line="0" w:lineRule="atLeast"/>
              <w:jc w:val="right"/>
              <w:rPr>
                <w:rFonts w:ascii="仿宋_GB2312" w:eastAsia="仿宋_GB2312" w:hint="eastAsia"/>
                <w:sz w:val="24"/>
              </w:rPr>
            </w:pPr>
          </w:p>
          <w:p w:rsidR="00147DF9" w:rsidRPr="006B4399">
            <w:pPr>
              <w:wordWrap w:val="0"/>
              <w:spacing w:line="0" w:lineRule="atLeast"/>
              <w:jc w:val="right"/>
              <w:rPr>
                <w:rFonts w:ascii="仿宋_GB2312" w:eastAsia="仿宋_GB2312" w:hint="eastAsia"/>
                <w:sz w:val="24"/>
              </w:rPr>
            </w:pPr>
          </w:p>
          <w:p w:rsidR="00147DF9" w:rsidRPr="006B4399">
            <w:pPr>
              <w:wordWrap w:val="0"/>
              <w:spacing w:line="0" w:lineRule="atLeast"/>
              <w:jc w:val="right"/>
              <w:rPr>
                <w:rFonts w:ascii="仿宋_GB2312" w:eastAsia="仿宋_GB2312" w:hint="eastAsia"/>
                <w:sz w:val="24"/>
              </w:rPr>
            </w:pPr>
            <w:r w:rsidRPr="006B4399">
              <w:rPr>
                <w:rFonts w:ascii="仿宋_GB2312" w:eastAsia="仿宋_GB2312" w:hint="eastAsia"/>
                <w:sz w:val="24"/>
              </w:rPr>
              <w:t xml:space="preserve">（校级团委盖章处）    </w:t>
            </w:r>
          </w:p>
          <w:p w:rsidR="00147DF9" w:rsidRPr="006B4399">
            <w:pPr>
              <w:wordWrap w:val="0"/>
              <w:spacing w:line="0" w:lineRule="atLeast"/>
              <w:jc w:val="right"/>
              <w:rPr>
                <w:rFonts w:ascii="仿宋_GB2312" w:eastAsia="仿宋_GB2312" w:hint="eastAsia"/>
                <w:sz w:val="24"/>
              </w:rPr>
            </w:pPr>
            <w:r w:rsidRPr="006B4399">
              <w:rPr>
                <w:rFonts w:ascii="仿宋_GB2312" w:eastAsia="仿宋_GB2312" w:hint="eastAsia"/>
                <w:sz w:val="24"/>
              </w:rPr>
              <w:t xml:space="preserve">年  月  日       </w:t>
            </w:r>
          </w:p>
        </w:tc>
      </w:tr>
      <w:tr>
        <w:tblPrEx>
          <w:tblW w:w="0" w:type="auto"/>
          <w:jc w:val="center"/>
          <w:tblLayout w:type="fixed"/>
          <w:tblLook w:val="04A0"/>
        </w:tblPrEx>
        <w:trPr>
          <w:cantSplit/>
          <w:trHeight w:val="1083"/>
          <w:jc w:val="center"/>
        </w:trPr>
        <w:tc>
          <w:tcPr>
            <w:tcW w:w="2139" w:type="dxa"/>
            <w:gridSpan w:val="2"/>
            <w:tcBorders>
              <w:bottom w:val="single" w:sz="4" w:space="0" w:color="auto"/>
            </w:tcBorders>
            <w:textDirection w:val="tbRlV"/>
            <w:vAlign w:val="center"/>
          </w:tcPr>
          <w:p w:rsidR="00147DF9" w:rsidRPr="006B4399">
            <w:pPr>
              <w:spacing w:line="0" w:lineRule="atLeast"/>
              <w:ind w:left="113" w:right="113"/>
              <w:jc w:val="center"/>
              <w:rPr>
                <w:rFonts w:ascii="仿宋_GB2312" w:eastAsia="仿宋_GB2312" w:hint="eastAsia"/>
                <w:sz w:val="24"/>
              </w:rPr>
            </w:pPr>
            <w:r w:rsidRPr="006B4399">
              <w:rPr>
                <w:rFonts w:ascii="仿宋_GB2312" w:eastAsia="仿宋_GB2312" w:hint="eastAsia"/>
                <w:sz w:val="24"/>
              </w:rPr>
              <w:t>备注</w:t>
            </w:r>
          </w:p>
        </w:tc>
        <w:tc>
          <w:tcPr>
            <w:tcW w:w="6696" w:type="dxa"/>
            <w:gridSpan w:val="12"/>
            <w:tcBorders>
              <w:bottom w:val="single" w:sz="4" w:space="0" w:color="auto"/>
            </w:tcBorders>
            <w:vAlign w:val="center"/>
          </w:tcPr>
          <w:p w:rsidR="00147DF9" w:rsidRPr="006B4399">
            <w:pPr>
              <w:spacing w:line="0" w:lineRule="atLeast"/>
              <w:rPr>
                <w:rFonts w:ascii="仿宋_GB2312" w:eastAsia="仿宋_GB2312" w:hint="eastAsia"/>
                <w:sz w:val="24"/>
              </w:rPr>
            </w:pPr>
            <w:r w:rsidRPr="006B4399">
              <w:rPr>
                <w:rFonts w:ascii="仿宋_GB2312" w:eastAsia="仿宋_GB2312" w:hAnsi="仿宋_GB2312" w:cs="仿宋_GB2312" w:hint="eastAsia"/>
                <w:b/>
                <w:bCs/>
                <w:sz w:val="24"/>
              </w:rPr>
              <w:t>请在此处准确备注周一至周五期间，有空的半天数。半天原则上为上午8:30—12:00、下午14:30—18:00。</w:t>
            </w:r>
          </w:p>
        </w:tc>
      </w:tr>
    </w:tbl>
    <w:p w:rsidR="00147DF9">
      <w:pPr>
        <w:ind w:firstLine="420" w:firstLineChars="200"/>
      </w:pPr>
      <w:r>
        <w:rPr>
          <w:rFonts w:eastAsia="方正黑体_GBK"/>
          <w:szCs w:val="20"/>
        </w:rPr>
        <w:t>备注：</w:t>
      </w:r>
      <w:r>
        <w:rPr>
          <w:rFonts w:eastAsia="方正仿宋_GBK"/>
          <w:szCs w:val="20"/>
        </w:rPr>
        <w:t>高校团委须鉴定情况是否属实，并可填写推荐意见。</w:t>
      </w:r>
      <w:bookmarkStart w:id="2" w:name="_GoBack"/>
      <w:bookmarkEnd w:id="2"/>
    </w:p>
    <w:sectPr>
      <w:footerReference w:type="default" r:id="rId12"/>
      <w:pgSz w:w="11906" w:h="16838"/>
      <w:pgMar w:top="2098" w:right="1531" w:bottom="1814" w:left="1531" w:header="851" w:footer="992" w:gutter="0"/>
      <w:pgNumType w:fmt="numberInDash"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方正小标宋简体">
    <w:altName w:val="方正小标宋简体"/>
    <w:panose1 w:val="03000509000000000000"/>
    <w:charset w:val="86"/>
    <w:family w:val="auto"/>
    <w:pitch w:val="variable"/>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 w:name="方正小标宋_GBK">
    <w:altName w:val="Microsoft YaHei UI"/>
    <w:charset w:val="86"/>
    <w:family w:val="auto"/>
    <w:pitch w:val="default"/>
    <w:sig w:usb0="00000000" w:usb1="38CF7CFA" w:usb2="00082016" w:usb3="00000000" w:csb0="00040001" w:csb1="00000000"/>
  </w:font>
  <w:font w:name="方正仿宋_GBK">
    <w:altName w:val="Microsoft YaHei UI"/>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楷体_GBK">
    <w:altName w:val="Microsoft YaHei UI"/>
    <w:charset w:val="86"/>
    <w:family w:val="script"/>
    <w:pitch w:val="default"/>
    <w:sig w:usb0="00000000" w:usb1="080E0000" w:usb2="00000000" w:usb3="00000000" w:csb0="00040000" w:csb1="00000000"/>
  </w:font>
  <w:font w:name="方正黑体_GBK">
    <w:altName w:val="Microsoft YaHei UI"/>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7DF9">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7DF9">
    <w:pPr>
      <w:snapToGrid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7DF9">
    <w:pPr>
      <w:snapToGrid w:val="0"/>
    </w:pPr>
    <w:r>
      <w:rPr>
        <w:noProof/>
        <w:sz w:val="18"/>
      </w:rPr>
      <mc:AlternateContent>
        <mc:Choice Requires="wps">
          <w:drawing>
            <wp:anchor distT="0" distB="0" distL="0" distR="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5"/>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1828800"/>
                      </a:xfrm>
                      <a:prstGeom prst="rect">
                        <a:avLst/>
                      </a:prstGeom>
                      <a:ln>
                        <a:noFill/>
                      </a:ln>
                    </wps:spPr>
                    <wps:txbx>
                      <w:txbxContent>
                        <w:p w:rsidR="00147DF9">
                          <w:pPr>
                            <w:pStyle w:val="Footer"/>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324E5">
                            <w:rPr>
                              <w:rFonts w:ascii="宋体" w:hAnsi="宋体" w:cs="宋体"/>
                              <w:noProof/>
                              <w:sz w:val="28"/>
                              <w:szCs w:val="28"/>
                            </w:rPr>
                            <w:t>- 2 -</w:t>
                          </w:r>
                          <w:r>
                            <w:rPr>
                              <w:rFonts w:ascii="宋体" w:hAnsi="宋体" w:cs="宋体" w:hint="eastAsia"/>
                              <w:sz w:val="28"/>
                              <w:szCs w:val="28"/>
                            </w:rPr>
                            <w:fldChar w:fldCharType="end"/>
                          </w:r>
                        </w:p>
                      </w:txbxContent>
                    </wps:txbx>
                    <wps:bodyPr vert="horz" wrap="none" lIns="0" tIns="0" rIns="0" bIns="0" anchor="t">
                      <a:prstTxWarp prst="textNoShape">
                        <a:avLst/>
                      </a:prstTxWarp>
                      <a:spAutoFit/>
                    </wps:bodyPr>
                  </wps:wsp>
                </a:graphicData>
              </a:graphic>
            </wp:anchor>
          </w:drawing>
        </mc:Choice>
        <mc:Fallback>
          <w:pict>
            <v:rect id="文本框 5" o:spid="_x0000_s2049" style="width:2in;height:2in;margin-top:0;margin-left:92.8pt;mso-position-horizontal:outside;mso-position-horizontal-relative:margin;mso-wrap-distance-bottom:0;mso-wrap-distance-left:0;mso-wrap-distance-right:0;mso-wrap-distance-top:0;mso-wrap-style:none;position:absolute;visibility:visible;v-text-anchor:top;z-index:251659264" filled="f" stroked="f">
              <v:path arrowok="t"/>
              <v:textbox style="mso-fit-shape-to-text:t" inset="0,0,0,0">
                <w:txbxContent>
                  <w:p w:rsidR="00147DF9">
                    <w:pPr>
                      <w:pStyle w:val="Footer"/>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324E5">
                      <w:rPr>
                        <w:rFonts w:ascii="宋体" w:hAnsi="宋体" w:cs="宋体"/>
                        <w:noProof/>
                        <w:sz w:val="28"/>
                        <w:szCs w:val="28"/>
                      </w:rPr>
                      <w:t>- 2 -</w:t>
                    </w:r>
                    <w:r>
                      <w:rPr>
                        <w:rFonts w:ascii="宋体" w:hAnsi="宋体" w:cs="宋体" w:hint="eastAsia"/>
                        <w:sz w:val="28"/>
                        <w:szCs w:val="28"/>
                      </w:rPr>
                      <w:fldChar w:fldCharType="end"/>
                    </w:r>
                  </w:p>
                </w:txbxContent>
              </v:textbox>
              <w10:wrap anchorx="margin"/>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7DF9">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DF9"/>
    <w:rsid w:val="00147DF9"/>
    <w:rsid w:val="00240DF1"/>
    <w:rsid w:val="00266116"/>
    <w:rsid w:val="00444BED"/>
    <w:rsid w:val="00542B71"/>
    <w:rsid w:val="005C23E9"/>
    <w:rsid w:val="005F1B44"/>
    <w:rsid w:val="006964D2"/>
    <w:rsid w:val="006B4399"/>
    <w:rsid w:val="00726D2E"/>
    <w:rsid w:val="009E235B"/>
    <w:rsid w:val="009E4C32"/>
    <w:rsid w:val="00AD41D2"/>
    <w:rsid w:val="00B116FA"/>
    <w:rsid w:val="00B24DCC"/>
    <w:rsid w:val="00CB3FD4"/>
    <w:rsid w:val="00D24B01"/>
    <w:rsid w:val="00E324E5"/>
    <w:rsid w:val="00F27EA7"/>
    <w:rsid w:val="00F977A9"/>
    <w:rsid w:val="00FA7870"/>
    <w:rsid w:val="00FF1D6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47C5A8B4-D551-420E-B61E-F1DB54F2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adjustRightInd w:val="0"/>
      <w:snapToGrid w:val="0"/>
      <w:spacing w:line="500" w:lineRule="atLeast"/>
    </w:pPr>
    <w:rPr>
      <w:rFonts w:ascii="宋体"/>
      <w:bCs/>
      <w:sz w:val="28"/>
    </w:rPr>
  </w:style>
  <w:style w:type="paragraph" w:styleId="Date">
    <w:name w:val="Date"/>
    <w:basedOn w:val="Normal"/>
    <w:next w:val="Normal"/>
    <w:link w:val="a"/>
    <w:qFormat/>
    <w:pPr>
      <w:ind w:left="100" w:leftChars="25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rmalWeb">
    <w:name w:val="Normal (Web)"/>
    <w:qFormat/>
    <w:pPr>
      <w:widowControl w:val="0"/>
      <w:spacing w:beforeAutospacing="1" w:afterAutospacing="1"/>
    </w:pPr>
    <w:rPr>
      <w:rFonts w:ascii="Calibri" w:hAnsi="Calibri"/>
      <w:sz w:val="24"/>
      <w:szCs w:val="24"/>
      <w:lang w:eastAsia="zh-CN"/>
    </w:rPr>
  </w:style>
  <w:style w:type="character" w:customStyle="1" w:styleId="a">
    <w:name w:val="日期 字符"/>
    <w:basedOn w:val="DefaultParagraphFont"/>
    <w:link w:val="Date"/>
    <w:qFormat/>
    <w:rPr>
      <w:rFonts w:ascii="Times New Roman" w:eastAsia="宋体" w:hAnsi="Times New Roman" w:cs="Times New Roman"/>
      <w:kern w:val="2"/>
      <w:sz w:val="21"/>
      <w:szCs w:val="24"/>
    </w:rPr>
  </w:style>
  <w:style w:type="paragraph" w:customStyle="1" w:styleId="1">
    <w:name w:val="修订1"/>
    <w:uiPriority w:val="99"/>
    <w:qFormat/>
    <w:rPr>
      <w:kern w:val="2"/>
      <w:sz w:val="21"/>
      <w:szCs w:val="24"/>
      <w:lang w:eastAsia="zh-CN"/>
    </w:rPr>
  </w:style>
  <w:style w:type="character" w:styleId="Hyperlink">
    <w:name w:val="Hyperlink"/>
    <w:basedOn w:val="DefaultParagraphFont"/>
    <w:uiPriority w:val="99"/>
    <w:unhideWhenUsed/>
    <w:rsid w:val="006B4399"/>
    <w:rPr>
      <w:color w:val="0000FF" w:themeColor="hyperlink"/>
      <w:u w:val="single"/>
    </w:rPr>
  </w:style>
  <w:style w:type="character" w:styleId="FollowedHyperlink">
    <w:name w:val="FollowedHyperlink"/>
    <w:basedOn w:val="DefaultParagraphFont"/>
    <w:uiPriority w:val="99"/>
    <w:semiHidden/>
    <w:unhideWhenUsed/>
    <w:rsid w:val="006B43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dcyl.org/upload/file/20221010/16653648127812452.rar" TargetMode="Externa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https://docs.qq.com/form/page/DTGR2SGl3aHJGbHpp" TargetMode="External"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吴霖霖</dc:creator>
  <cp:lastModifiedBy>gu</cp:lastModifiedBy>
  <cp:revision>45</cp:revision>
  <dcterms:created xsi:type="dcterms:W3CDTF">2022-10-09T08:05:00Z</dcterms:created>
  <dcterms:modified xsi:type="dcterms:W3CDTF">2023-03-20T01:35:00Z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0952F6B830AF4FB1B74479C462C699D0</vt:lpwstr>
  </property>
  <property fmtid="{D5CDD505-2E9C-101B-9397-08002B2CF9AE}" pid="3" name="KSOProductBuildVer">
    <vt:lpwstr>2052-11.1.0.13703</vt:lpwstr>
  </property>
</Properties>
</file>