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4B11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 w14:paraId="6D0D913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无学术成果申请</w:t>
      </w:r>
      <w:r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  <w:t>答辩或申请</w:t>
      </w:r>
      <w:r>
        <w:rPr>
          <w:rFonts w:ascii="Arial" w:hAnsi="Arial" w:eastAsia="宋体" w:cs="Arial"/>
          <w:b/>
          <w:bCs/>
          <w:sz w:val="36"/>
          <w:szCs w:val="36"/>
        </w:rPr>
        <w:t>学位流程</w:t>
      </w:r>
    </w:p>
    <w:p w14:paraId="6E1230A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 w14:paraId="73592B1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 w14:paraId="6A67E2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44BF93E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（二）博士研究生：申请人按正常学位答辩流程，在平台填写“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”，提交学位论文送审评阅，若学位论文评阅结果全为1档（同意答辩）的，可获得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highlight w:val="none"/>
          <w:lang w:val="en-US" w:eastAsia="zh-CN"/>
        </w:rPr>
        <w:t>学位答辩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评议后，通过学校审核者，颁发毕业证书，缓授学位；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学位论文评阅结果均通过，但只要有1份为“修改后答辩”的，则仅获得毕业答辩资格。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后期有学术成果，按毕业答辩所有流程申请学位论文答辩（可不再提交论文查重、送审）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</w:p>
    <w:p w14:paraId="70FB6DE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1ACEBEF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二、无学术成果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 w14:paraId="026EBF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 w14:paraId="08DB09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 w14:paraId="61B1F4A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学术成果申请学位，经导师、学院同意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2025年4月18日前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 w14:paraId="7533DA1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 w14:paraId="75F0FC0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仿宋"/>
          <w:sz w:val="32"/>
          <w:szCs w:val="32"/>
        </w:rPr>
        <w:t>以上校内专家组成专家组，对其学位论文学术水平进行审议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如果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专家组一致</w:t>
      </w:r>
      <w:r>
        <w:rPr>
          <w:rFonts w:hint="eastAsia" w:ascii="仿宋" w:hAnsi="仿宋" w:eastAsia="仿宋" w:cs="仿宋"/>
          <w:sz w:val="32"/>
          <w:szCs w:val="32"/>
        </w:rPr>
        <w:t>认为其学位论文水平达到相关学位层次要求，报研究生院审批。</w:t>
      </w:r>
    </w:p>
    <w:p w14:paraId="2C1ADA3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 w14:paraId="28880CE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 w14:paraId="67F0F77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 w14:paraId="10F885FD"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 w14:paraId="29F4284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 w14:paraId="7600163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 w14:paraId="06D9DEF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28C2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83B605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614DFE1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0B1B37"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lYzEyNWQwMzk5MDUzZWJlNzhjNDJhOTQyY2M2ODIifQ=="/>
  </w:docVars>
  <w:rsids>
    <w:rsidRoot w:val="018A5326"/>
    <w:rsid w:val="00F25B19"/>
    <w:rsid w:val="018A5326"/>
    <w:rsid w:val="01B547F1"/>
    <w:rsid w:val="0309215C"/>
    <w:rsid w:val="051A33FA"/>
    <w:rsid w:val="05F21A1C"/>
    <w:rsid w:val="0E093EB1"/>
    <w:rsid w:val="0E574CE7"/>
    <w:rsid w:val="12512607"/>
    <w:rsid w:val="15545B7C"/>
    <w:rsid w:val="162A07A4"/>
    <w:rsid w:val="17832749"/>
    <w:rsid w:val="19AD7FD4"/>
    <w:rsid w:val="1A240213"/>
    <w:rsid w:val="1B311FDA"/>
    <w:rsid w:val="1BEA77B0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52A441C"/>
    <w:rsid w:val="3C636F19"/>
    <w:rsid w:val="3D872B79"/>
    <w:rsid w:val="3E8E4922"/>
    <w:rsid w:val="44705DEE"/>
    <w:rsid w:val="49A51323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934</Words>
  <Characters>942</Characters>
  <Lines>0</Lines>
  <Paragraphs>0</Paragraphs>
  <TotalTime>18</TotalTime>
  <ScaleCrop>false</ScaleCrop>
  <LinksUpToDate>false</LinksUpToDate>
  <CharactersWithSpaces>942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冯正巩</cp:lastModifiedBy>
  <dcterms:modified xsi:type="dcterms:W3CDTF">2025-03-06T09:48:16Z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89F768273521430BBBDA9876FA65B338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